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239" w:rsidRDefault="00740239">
      <w:pPr>
        <w:rPr>
          <w:lang w:val="en-US"/>
        </w:rPr>
      </w:pPr>
    </w:p>
    <w:p w:rsidR="007E3776" w:rsidRDefault="007E3776">
      <w:pPr>
        <w:rPr>
          <w:lang w:val="en-US"/>
        </w:rPr>
      </w:pPr>
    </w:p>
    <w:p w:rsidR="007E3776" w:rsidRDefault="007E3776">
      <w:pPr>
        <w:rPr>
          <w:lang w:val="en-US"/>
        </w:rPr>
      </w:pPr>
    </w:p>
    <w:p w:rsidR="007E3776" w:rsidRDefault="007E3776">
      <w:pPr>
        <w:rPr>
          <w:lang w:val="en-US"/>
        </w:rPr>
      </w:pPr>
    </w:p>
    <w:p w:rsidR="007E3776" w:rsidRDefault="007E3776">
      <w:pPr>
        <w:rPr>
          <w:lang w:val="en-US"/>
        </w:rPr>
      </w:pPr>
    </w:p>
    <w:p w:rsidR="007E3776" w:rsidRDefault="007E3776">
      <w:pPr>
        <w:rPr>
          <w:lang w:val="en-US"/>
        </w:rPr>
      </w:pPr>
    </w:p>
    <w:p w:rsidR="007E3776" w:rsidRDefault="007E3776">
      <w:pPr>
        <w:rPr>
          <w:lang w:val="en-US"/>
        </w:rPr>
      </w:pPr>
    </w:p>
    <w:p w:rsidR="007E3776" w:rsidRPr="007E3776" w:rsidRDefault="007E3776">
      <w:pPr>
        <w:rPr>
          <w:lang w:val="en-US"/>
        </w:rPr>
      </w:pPr>
    </w:p>
    <w:p w:rsidR="00863AE8" w:rsidRPr="00A8498B" w:rsidRDefault="00863AE8" w:rsidP="00863AE8">
      <w:pPr>
        <w:pStyle w:val="BodyText1"/>
        <w:spacing w:line="360" w:lineRule="auto"/>
        <w:rPr>
          <w:b/>
          <w:sz w:val="28"/>
          <w:szCs w:val="28"/>
        </w:rPr>
      </w:pPr>
      <w:r w:rsidRPr="00863AE8">
        <w:rPr>
          <w:b/>
          <w:sz w:val="28"/>
          <w:szCs w:val="28"/>
        </w:rPr>
        <w:t xml:space="preserve">Отчет </w:t>
      </w:r>
      <w:r w:rsidR="00A8498B">
        <w:rPr>
          <w:b/>
          <w:sz w:val="28"/>
          <w:szCs w:val="28"/>
        </w:rPr>
        <w:br/>
        <w:t>к работе №2</w:t>
      </w:r>
    </w:p>
    <w:p w:rsidR="00863AE8" w:rsidRPr="00C51EE4" w:rsidRDefault="00863AE8" w:rsidP="00863AE8">
      <w:pPr>
        <w:pStyle w:val="BodyText1"/>
        <w:spacing w:line="360" w:lineRule="auto"/>
        <w:rPr>
          <w:sz w:val="28"/>
          <w:szCs w:val="28"/>
        </w:rPr>
      </w:pPr>
      <w:r w:rsidRPr="00C51EE4">
        <w:rPr>
          <w:sz w:val="28"/>
          <w:szCs w:val="28"/>
        </w:rPr>
        <w:t>по дисциплине</w:t>
      </w:r>
      <w:r>
        <w:rPr>
          <w:sz w:val="28"/>
          <w:szCs w:val="28"/>
        </w:rPr>
        <w:br/>
      </w:r>
      <w:r w:rsidRPr="00C51EE4">
        <w:rPr>
          <w:sz w:val="28"/>
          <w:szCs w:val="28"/>
        </w:rPr>
        <w:t xml:space="preserve"> «Нормативно-правовая база деятельности в телекоммуникациях»</w:t>
      </w:r>
    </w:p>
    <w:p w:rsidR="00740239" w:rsidRDefault="00740239"/>
    <w:p w:rsidR="00740239" w:rsidRDefault="00740239"/>
    <w:p w:rsidR="00740239" w:rsidRDefault="00740239"/>
    <w:p w:rsidR="00740239" w:rsidRDefault="00740239"/>
    <w:p w:rsidR="00740239" w:rsidRPr="00A8498B" w:rsidRDefault="00740239" w:rsidP="00863AE8">
      <w:pPr>
        <w:jc w:val="right"/>
      </w:pPr>
      <w:r>
        <w:t>Подготовили студенты группы ИКТО-11</w:t>
      </w:r>
      <w:r>
        <w:br/>
      </w:r>
      <w:proofErr w:type="spellStart"/>
      <w:r w:rsidR="00863AE8">
        <w:t>Бодрухин</w:t>
      </w:r>
      <w:proofErr w:type="spellEnd"/>
      <w:r w:rsidR="00863AE8">
        <w:t xml:space="preserve"> В.С.</w:t>
      </w:r>
      <w:r w:rsidR="00863AE8">
        <w:br/>
      </w:r>
      <w:proofErr w:type="spellStart"/>
      <w:r w:rsidR="00863AE8">
        <w:t>Логачев</w:t>
      </w:r>
      <w:proofErr w:type="spellEnd"/>
      <w:r w:rsidR="00863AE8">
        <w:t xml:space="preserve"> П.М</w:t>
      </w:r>
      <w:r w:rsidR="00A8498B" w:rsidRPr="00A8498B">
        <w:t>.</w:t>
      </w:r>
    </w:p>
    <w:p w:rsidR="00740239" w:rsidRDefault="00740239"/>
    <w:p w:rsidR="00740239" w:rsidRDefault="00740239"/>
    <w:p w:rsidR="00740239" w:rsidRDefault="00740239"/>
    <w:p w:rsidR="00863AE8" w:rsidRDefault="00863AE8"/>
    <w:p w:rsidR="00863AE8" w:rsidRDefault="00863AE8"/>
    <w:p w:rsidR="00863AE8" w:rsidRPr="007E3776" w:rsidRDefault="00863AE8" w:rsidP="00863AE8">
      <w:pPr>
        <w:jc w:val="center"/>
        <w:rPr>
          <w:i/>
          <w:lang w:val="en-US"/>
        </w:rPr>
      </w:pPr>
    </w:p>
    <w:p w:rsidR="00863AE8" w:rsidRDefault="00863AE8" w:rsidP="00863AE8">
      <w:pPr>
        <w:jc w:val="center"/>
        <w:rPr>
          <w:i/>
        </w:rPr>
      </w:pPr>
    </w:p>
    <w:p w:rsidR="00863AE8" w:rsidRDefault="00863AE8" w:rsidP="00863AE8">
      <w:pPr>
        <w:jc w:val="center"/>
        <w:rPr>
          <w:i/>
        </w:rPr>
      </w:pPr>
    </w:p>
    <w:p w:rsidR="00863AE8" w:rsidRDefault="00863AE8" w:rsidP="00863AE8">
      <w:pPr>
        <w:jc w:val="center"/>
        <w:rPr>
          <w:i/>
        </w:rPr>
      </w:pPr>
    </w:p>
    <w:p w:rsidR="00863AE8" w:rsidRPr="00863AE8" w:rsidRDefault="00863AE8" w:rsidP="00EA0BFA">
      <w:pPr>
        <w:rPr>
          <w:i/>
        </w:rPr>
      </w:pPr>
    </w:p>
    <w:p w:rsidR="00863AE8" w:rsidRPr="00863AE8" w:rsidRDefault="00863AE8" w:rsidP="00863AE8">
      <w:pPr>
        <w:jc w:val="center"/>
        <w:rPr>
          <w:i/>
        </w:rPr>
      </w:pPr>
      <w:r w:rsidRPr="00863AE8">
        <w:rPr>
          <w:i/>
        </w:rPr>
        <w:t>2014 г.</w:t>
      </w:r>
    </w:p>
    <w:p w:rsidR="00863AE8" w:rsidRDefault="00863AE8"/>
    <w:tbl>
      <w:tblPr>
        <w:tblStyle w:val="a4"/>
        <w:tblW w:w="10774" w:type="dxa"/>
        <w:tblInd w:w="-1026" w:type="dxa"/>
        <w:tblLayout w:type="fixed"/>
        <w:tblLook w:val="04A0"/>
      </w:tblPr>
      <w:tblGrid>
        <w:gridCol w:w="1560"/>
        <w:gridCol w:w="4394"/>
        <w:gridCol w:w="4820"/>
      </w:tblGrid>
      <w:tr w:rsidR="00D808EE" w:rsidTr="00863AE8">
        <w:tc>
          <w:tcPr>
            <w:tcW w:w="1560" w:type="dxa"/>
          </w:tcPr>
          <w:p w:rsidR="00D808EE" w:rsidRDefault="00D808EE"/>
        </w:tc>
        <w:tc>
          <w:tcPr>
            <w:tcW w:w="4394" w:type="dxa"/>
          </w:tcPr>
          <w:p w:rsidR="00D808EE" w:rsidRDefault="00D808EE">
            <w:r>
              <w:t>Закон о государственной тайне</w:t>
            </w:r>
          </w:p>
        </w:tc>
        <w:tc>
          <w:tcPr>
            <w:tcW w:w="4820" w:type="dxa"/>
          </w:tcPr>
          <w:p w:rsidR="00D808EE" w:rsidRDefault="00D808EE">
            <w:r>
              <w:t>Закон о коммерческой тайне</w:t>
            </w:r>
          </w:p>
        </w:tc>
      </w:tr>
      <w:tr w:rsidR="00D808EE" w:rsidTr="00863AE8">
        <w:tc>
          <w:tcPr>
            <w:tcW w:w="1560" w:type="dxa"/>
          </w:tcPr>
          <w:p w:rsidR="00D808EE" w:rsidRDefault="00D808EE" w:rsidP="00170224">
            <w:pPr>
              <w:pStyle w:val="a3"/>
              <w:numPr>
                <w:ilvl w:val="0"/>
                <w:numId w:val="2"/>
              </w:numPr>
              <w:ind w:left="284" w:hanging="284"/>
            </w:pPr>
            <w:r>
              <w:t>Основные понятия</w:t>
            </w:r>
            <w:r w:rsidR="003C11EE">
              <w:t xml:space="preserve"> (№ статьи, перечень понятий)</w:t>
            </w:r>
          </w:p>
        </w:tc>
        <w:tc>
          <w:tcPr>
            <w:tcW w:w="4394" w:type="dxa"/>
          </w:tcPr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государственная тайна - защищаемые государством сведения в области его военной, внешнеполитической, экономической, разведывательной, контрразведывательной и оперативно-розыскной деятельности, распространение которых может нанести ущерб безопасности Российской Федерации;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носители сведений, составляющих государственную тайну, - материальные объекты, в том числе физические поля, в которых сведения, составляющие государственную тайну, находят свое отображение в виде символов, образов, сигналов, технических решений и процессов;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система защиты государственной тайны - совокупность органов защиты государственной тайны, используемых ими средств и методов защиты сведений, составляющих государственную тайну, и их носителей, а также мероприятий, проводимых в этих целях;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допуск к государственной тайне - процедура оформления права граждан на доступ к сведениям, составляющим государственную тайну, а предприятий, учреждений и организаций - на проведение работ с использованием таких сведений;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доступ к сведениям, составляющим государственную тайну, - санкционированное полномочным должностным лицом ознакомление конкретного лица со сведениями, составляющими государственную тайну;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гриф секретности - реквизиты, свидетельствующие о степени секретности сведений, содержащихся в их носителе, проставляемые на самом носителе и (или) в сопроводительной документации на него;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средства защиты информации - технические, криптографические, программные и другие средства, предназначенные для защиты сведений, составляющих государственную тайну, средства, в которых они реализованы, а также средства контроля эффективности защиты информации.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Перечень сведений, составляющих государственную тайну, - совокупность категорий сведений, в соответствии с которыми сведения относятся к государственной тайне и засекречиваются на основаниях и в порядке, установленных федеральным законодательством.</w:t>
            </w:r>
          </w:p>
          <w:p w:rsidR="00D808EE" w:rsidRDefault="00D808EE"/>
        </w:tc>
        <w:tc>
          <w:tcPr>
            <w:tcW w:w="4820" w:type="dxa"/>
          </w:tcPr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1) 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(п. 1 в ред. Федерального закона от 18.12.2006 N 231-ФЗ)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proofErr w:type="gramStart"/>
            <w:r>
              <w:t>2) информация, составляющая коммерческую тайну (секрет производства),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</w:t>
            </w:r>
            <w:proofErr w:type="gramEnd"/>
            <w:r>
              <w:t xml:space="preserve"> </w:t>
            </w:r>
            <w:proofErr w:type="gramStart"/>
            <w:r>
              <w:t>отношении</w:t>
            </w:r>
            <w:proofErr w:type="gramEnd"/>
            <w:r>
              <w:t xml:space="preserve"> которых обладателем таких сведений введен режим коммерческой тайны;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(п. 2 в ред. Федерального закона от 18.12.2006 N 231-ФЗ)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3) утратил силу с 1 января 2008 года. - Федеральный закон от 18.12.2006 N 231-ФЗ;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4) обладатель информации, составляющей коммерческую тайну, - лицо, которое владеет информацией, составляющей коммерческую тайну, на законном основании, ограничило доступ к этой информации и установило в отношении ее режим коммерческой тайны;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5) доступ к информации, составляющей коммерческую тайну, - 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6) передача информации, составляющей коммерческую тайну, - передача информации, составляющей коммерческую тайну и зафиксированной на материальном носителе, ее обладателем контрагенту на основании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7) контрагент - сторона гражданско-правового договора, которой обладатель информации, составляющей коммерческую тайну, передал эту информацию;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 xml:space="preserve">8) предоставление информации, составляющей коммерческую тайну, - передача </w:t>
            </w:r>
            <w:r>
              <w:lastRenderedPageBreak/>
              <w:t>информации, составляющей коммерческую тайну и зафиксированной на материальном носителе, ее обладателем органам государственной власти, иным государственным органам, органам местного самоуправления в целях выполнения их функций;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9) разглашение информации, составляющей коммерческую тайну, 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 либо вопреки трудовому или гражданско-правовому договору.</w:t>
            </w:r>
          </w:p>
          <w:p w:rsidR="00D808EE" w:rsidRDefault="00D808EE"/>
        </w:tc>
      </w:tr>
      <w:tr w:rsidR="00D808EE" w:rsidTr="00863AE8">
        <w:tc>
          <w:tcPr>
            <w:tcW w:w="1560" w:type="dxa"/>
          </w:tcPr>
          <w:p w:rsidR="00D808EE" w:rsidRDefault="00170224" w:rsidP="00170224">
            <w:pPr>
              <w:pStyle w:val="a3"/>
              <w:numPr>
                <w:ilvl w:val="0"/>
                <w:numId w:val="2"/>
              </w:numPr>
              <w:ind w:left="284" w:hanging="284"/>
            </w:pPr>
            <w:r>
              <w:lastRenderedPageBreak/>
              <w:t>Полномочия органов государственной власти и должностных лиц по защите тайны (ГТ, КТ)</w:t>
            </w:r>
            <w:r w:rsidR="00177D41">
              <w:t xml:space="preserve"> - № статьи, перечень</w:t>
            </w:r>
          </w:p>
        </w:tc>
        <w:tc>
          <w:tcPr>
            <w:tcW w:w="4394" w:type="dxa"/>
          </w:tcPr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1. Палаты Федерального Собрания: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осуществляют законодательное регулирование отношений в области государственной тайны;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рассматривают статьи федерального бюджета в части средств, направляемых на реализацию государственных программ в области защиты государственной тайны;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абзац исключен. - Федеральный закон от 06.10.1997 N 131-ФЗ;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определяют полномочия должностных лиц в аппаратах палат Федерального Собрания по обеспечению защиты государственной тайны в палатах Федерального Собрания;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абзац исключен. - Федеральный закон от 06.10.1997 N 131-ФЗ.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2. Президент Российской Федерации: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утверждает государственные программы в области защиты государственной тайны;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утверждает по представлению Правительства Российской Федерации состав, структуру межведомственной комиссии по защите государственной тайны и положение о ней;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утверждает по представлению Правительства Российской Федерации Перечень должностных лиц органов государственной власти и организаций, наделяемых полномочиями по отнесению сведений к государственной тайне, Перечень должностей, при замещении которых лица считаются допущенными к государственной тайне, а также Перечень сведений, отнесенных к государственной тайне;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lastRenderedPageBreak/>
              <w:t>(в ред. Федерального закона от 18.07.2009 N 180-ФЗ)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заключает международные договоры Российской Федерации о совместном использовании и защите сведений, составляющих государственную тайну;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определяет полномочия должностных лиц по обеспечению защиты государственной тайны в Администрации Президента Российской Федерации;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в пределах своих полномочий решает иные вопросы, возникающие в связи с отнесением сведений к государственной тайне, их засекречиванием или рассекречиванием и их защитой.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3. Правительство Российской Федерации: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организует исполнение Закона Российской Федерации "О государственной тайне";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представляет на утверждение Президенту Российской Федерации состав, структуру межведомственной комиссии по защите государственной тайны и положение о ней;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представляет на утверждение Президенту Российской Федерации Перечень должностных лиц органов государственной власти и организаций, наделяемых полномочиями по отнесению сведений к государственной тайне, Перечень должностей, при замещении которых лица считаются допущенными к государственной тайне, а также Перечень сведений, отнесенных к государственной тайне;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18.07.2009 N 180-ФЗ)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устанавливает порядок разработки Перечня сведений, отнесенных к государственной тайне;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организует разработку и выполнение государственных программ в области защиты государственной тайны;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определяет полномочия должностных лиц по обеспечению защиты государственной тайны в аппарате Правительства Российской Федерации;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 xml:space="preserve">устанавливает порядок предоставления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тайны, если социальные </w:t>
            </w:r>
            <w:proofErr w:type="gramStart"/>
            <w:r>
              <w:t>гарантии</w:t>
            </w:r>
            <w:proofErr w:type="gramEnd"/>
            <w:r>
              <w:t xml:space="preserve"> либо порядок предоставления таких социальных гарантий не установлены федеральными законами или нормативными правовыми актами Президента Российской Федерации;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lastRenderedPageBreak/>
              <w:t>(в ред. Федеральных законов от 22.08.2004 N 122-ФЗ, от 08.11.2011 N 309-ФЗ)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устанавливает порядок определения размеров ущерба, наступившего в результате несанкционированного распространения сведений, составляющих государственную тайну, а также ущерба, наносимого собственнику информации в результате ее засекречивания;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заключает межправительственные соглашения, принимает меры по выполнению международных договоров Российской Федерации о совместном использовании и защите сведений, составляющих государственную тайну, принимает решения о возможности передачи их носителей другим государствам или международным организациям;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01.12.2007 N 294-ФЗ)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в пределах своих полномочий решает иные вопросы, возникающие в связи с отнесением сведений к государственной тайне, их засекречиванием или рассекречиванием и их защитой.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(абзац введен Федеральным законом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4. Органы государственной власти Российской Федерации, органы государственной власти субъектов Российской Федерации и органы местного самоуправления во взаимодействии с органами защиты государственной тайны, расположенными в пределах соответствующих территорий: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обеспечивают защиту переданных им другими органами государственной власти, предприятиями, учреждениями и организациями сведений, составляющих государственную тайну, а также сведений, засекречиваемых ими;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обеспечивают защиту государственной тайны на подведомственных им предприятиях, в учреждениях и организациях в соответствии с требованиями актов законодательства Российской Федерации;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устанавливают размеры предоставляемых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 на подведомственных им предприятиях, в учреждениях и организациях;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обеспечивают в пределах своей компетенции проведение проверочных мероприятий в отношении граждан, допускаемых к государственной тайне;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 xml:space="preserve">реализуют предусмотренные законодательством меры по ограничению прав граждан и предоставлению </w:t>
            </w:r>
            <w:r>
              <w:lastRenderedPageBreak/>
              <w:t>социальных гарантий лицам, имеющим либо имевшим доступ к сведениям, составляющим государственную тайну;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вносят в полномочные органы государственной власти предложения по совершенствованию системы защиты государственной тайны.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(п. 4 в ред. Федерального закона от 22.08.2004 N 122-ФЗ)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5. Органы судебной власти: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рассматривают уголовные и гражданские дела о нарушениях законодательства Российской Федерации о государственной тайне;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обеспечивают судебную защиту граждан, органов государственной власти, предприятий, учреждений и организаций в связи с их деятельностью по защите государственной тайны;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обеспечивают в ходе рассмотрения указанных дел защиту государственной тайны;</w:t>
            </w:r>
          </w:p>
          <w:p w:rsidR="00D808EE" w:rsidRDefault="00D808EE"/>
        </w:tc>
        <w:tc>
          <w:tcPr>
            <w:tcW w:w="4820" w:type="dxa"/>
          </w:tcPr>
          <w:p w:rsidR="00D808EE" w:rsidRDefault="005D55DE">
            <w:r>
              <w:lastRenderedPageBreak/>
              <w:t>Сведения в документе отсутствуют, потому что каждый руководитель сам решает, какими полномочиями будут обладать лица, знающие коммерческую тайну.</w:t>
            </w:r>
          </w:p>
        </w:tc>
      </w:tr>
      <w:tr w:rsidR="00D808EE" w:rsidTr="00863AE8">
        <w:tc>
          <w:tcPr>
            <w:tcW w:w="1560" w:type="dxa"/>
          </w:tcPr>
          <w:p w:rsidR="00D808EE" w:rsidRDefault="000C2F7A" w:rsidP="00177D41">
            <w:pPr>
              <w:pStyle w:val="a3"/>
              <w:numPr>
                <w:ilvl w:val="0"/>
                <w:numId w:val="2"/>
              </w:numPr>
              <w:ind w:left="284" w:hanging="284"/>
            </w:pPr>
            <w:r>
              <w:lastRenderedPageBreak/>
              <w:t xml:space="preserve">Сведения, которые </w:t>
            </w:r>
            <w:r w:rsidR="004E702E" w:rsidRPr="000C2F7A">
              <w:rPr>
                <w:b/>
              </w:rPr>
              <w:t>НЕ</w:t>
            </w:r>
            <w:r>
              <w:t xml:space="preserve"> могут составлять тайну (№ статьи, перечень)</w:t>
            </w:r>
          </w:p>
        </w:tc>
        <w:tc>
          <w:tcPr>
            <w:tcW w:w="4394" w:type="dxa"/>
          </w:tcPr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Не подлежат отнесению к государственной тайне и засекречиванию сведения: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 чрезвычайных происшествиях и катастрофах, угрожающих безопасности и здоровью граждан, и их последствиях, а также о стихийных бедствиях, их официальных прогнозах и последствиях;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proofErr w:type="gramStart"/>
            <w:r>
              <w:t>о состоянии экологии, здравоохранения, санитарии, демографии, образования, культуры, сельского хозяйства, а также о состоянии преступности;</w:t>
            </w:r>
            <w:proofErr w:type="gramEnd"/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 привилегиях, компенсациях и социальных гарантиях, предоставляемых государством гражданам, должностным лицам, предприятиям, учреждениям и организациям;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22.08.2004 N 122-ФЗ)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 фактах нарушения прав и свобод человека и гражданина;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 размерах золотого запаса и государственных валютных резервах Российской Федерации;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 состоянии здоровья высших должностных лиц Российской Федерации;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 фактах нарушения законности органами государственной власти и их должностными лицами.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 xml:space="preserve">Должностные лица, принявшие решения о засекречивании перечисленных сведений либо о включении их в этих целях в носители сведений, составляющих государственную тайну, несут уголовную, административную или дисциплинарную ответственность в зависимости от причиненного обществу, государству и </w:t>
            </w:r>
            <w:r>
              <w:lastRenderedPageBreak/>
              <w:t>гражданам материального и морального ущерба. Граждане вправе обжаловать такие решения в суд.</w:t>
            </w:r>
          </w:p>
          <w:p w:rsidR="00D808EE" w:rsidRDefault="00D808EE"/>
        </w:tc>
        <w:tc>
          <w:tcPr>
            <w:tcW w:w="4820" w:type="dxa"/>
          </w:tcPr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lastRenderedPageBreak/>
              <w:t>Режим коммерческой тайны не может быть установлен лицами, осуществляющими предпринимательскую деятельность, в отношении следующих сведений: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1) содержащихся в учредительных документах юридического лица, документах, подтверждающих факт внесения записей о юридических лицах и об индивидуальных предпринимателях в соответствующие государственные реестры;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proofErr w:type="gramStart"/>
            <w:r>
              <w:t>2) содержащихся в документах, дающих право на осуществление предпринимательской деятельности;</w:t>
            </w:r>
            <w:proofErr w:type="gramEnd"/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3) о составе имущества государственного или муниципального унитарного предприятия, государственного учреждения и об использовании ими средств соответствующих бюджетов;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4) о загрязнении окружающей среды, состоянии противопожарной безопасности, санитарно-эпидемиологической и радиационной обстановке, безопасности пищевых продуктов и других факторах, оказывающих негативное воздействие на обеспечение безопасного функционирования производственных объектов, безопасности каждого гражданина и безопасности населения в целом;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5) о численности, о составе работников, о системе оплаты труда, об условиях труда, в том числе об охране труда, о показателях производственного травматизма и профессиональной заболеваемости, и о наличии свободных рабочих мест;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6) о задолженности работодателей по выплате заработной платы и по иным социальным выплатам;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7) о нарушениях законодательства Российской Федерации и фактах привлечения к ответственности за совершение этих нарушений;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lastRenderedPageBreak/>
              <w:t>8) об условиях конкурсов или аукционов по приватизации объектов государственной или муниципальной собственности;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9) о размерах и структуре доходов некоммерческих организаций, о размерах и составе их имущества, об их расходах, о численности и об оплате труда их работников, об использовании безвозмездного труда граждан в деятельности некоммерческой организации;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10) о перечне лиц, имеющих право действовать без доверенности от имени юридического лица;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 xml:space="preserve">11) обязательность раскрытия которых или недопустимость ограничения </w:t>
            </w:r>
            <w:proofErr w:type="gramStart"/>
            <w:r>
              <w:t>доступа</w:t>
            </w:r>
            <w:proofErr w:type="gramEnd"/>
            <w:r>
              <w:t xml:space="preserve"> к которым установлена иными федеральными законами.</w:t>
            </w:r>
          </w:p>
          <w:p w:rsidR="00D808EE" w:rsidRDefault="00D808EE"/>
        </w:tc>
      </w:tr>
      <w:tr w:rsidR="005D55DE" w:rsidTr="00863AE8">
        <w:tc>
          <w:tcPr>
            <w:tcW w:w="1560" w:type="dxa"/>
          </w:tcPr>
          <w:p w:rsidR="005D55DE" w:rsidRDefault="005D55DE" w:rsidP="00177D41">
            <w:pPr>
              <w:pStyle w:val="a3"/>
              <w:numPr>
                <w:ilvl w:val="0"/>
                <w:numId w:val="2"/>
              </w:numPr>
              <w:ind w:left="284" w:hanging="284"/>
            </w:pPr>
            <w:r w:rsidRPr="00E24720">
              <w:lastRenderedPageBreak/>
              <w:t>Перечень сведений, составляющих</w:t>
            </w:r>
            <w:r>
              <w:t xml:space="preserve"> тайну (№ статьи, перечень)</w:t>
            </w:r>
          </w:p>
        </w:tc>
        <w:tc>
          <w:tcPr>
            <w:tcW w:w="4394" w:type="dxa"/>
          </w:tcPr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Отнесение сведений к государственной тайне и их засекречивание - введение в предусмотренном настоящим Законом порядке для сведений, составляющих государственную тайну, ограничений на их распространение и на доступ к их носителям.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Отнесение сведений к государственной тайне и их засекречивание осуществляется в соответствии с принципами законности, обоснованности и своевременности.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 xml:space="preserve">Законность отнесения сведений к государственной тайне и их засекречивание заключается в соответствии засекречиваемых сведений положениям </w:t>
            </w:r>
            <w:hyperlink w:anchor="Par107" w:tooltip="Ссылка на текущий документ" w:history="1">
              <w:r>
                <w:rPr>
                  <w:color w:val="0000FF"/>
                </w:rPr>
                <w:t>статей 5</w:t>
              </w:r>
            </w:hyperlink>
            <w:r>
              <w:t xml:space="preserve"> и </w:t>
            </w:r>
            <w:hyperlink w:anchor="Par167" w:tooltip="Ссылка на текущий документ" w:history="1">
              <w:r>
                <w:rPr>
                  <w:color w:val="0000FF"/>
                </w:rPr>
                <w:t>7</w:t>
              </w:r>
            </w:hyperlink>
            <w:r>
              <w:t xml:space="preserve"> настоящего Закона и законодательству Российской Федерации о государственной тайне.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Обоснованность отнесения сведений к государственной тайне и их засекречивание заключается в установлении путем экспертной оценки целесообразности засекречивания конкретных сведений, вероятных экономических и иных последствий этого акта исходя из баланса жизненно важных интересов государства, общества и граждан.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 w:rsidP="005D55DE">
            <w:pPr>
              <w:pStyle w:val="ConsPlusNormal"/>
              <w:ind w:firstLine="540"/>
              <w:jc w:val="both"/>
            </w:pPr>
            <w:r>
              <w:t>Своевременность отнесения сведений к государственной тайне и их засекречивание заключается в установлении ограничений на распространение этих сведений с момента их получения (разработки) или заблаговременно.</w:t>
            </w:r>
          </w:p>
          <w:p w:rsidR="005D55DE" w:rsidRDefault="005D55DE" w:rsidP="005D55DE">
            <w:pPr>
              <w:pStyle w:val="ConsPlusNormal"/>
              <w:jc w:val="both"/>
            </w:pPr>
            <w:r>
              <w:t>(в ред. Федерального закона от 06.10.1997 N 131-ФЗ)</w:t>
            </w:r>
          </w:p>
          <w:p w:rsidR="005D55DE" w:rsidRDefault="005D55DE"/>
        </w:tc>
        <w:tc>
          <w:tcPr>
            <w:tcW w:w="4820" w:type="dxa"/>
          </w:tcPr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lastRenderedPageBreak/>
              <w:t>1. Право на отнесение информации к информации, составляющей коммерческую тайну, и на определение перечня и состава такой информации принадлежит обладателю такой информации с учетом положений настоящего Федерального закона.</w:t>
            </w:r>
          </w:p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>2. Утратил силу с 1 января 2008 года. - Федеральный закон от 18.12.2006 N 231-ФЗ.</w:t>
            </w:r>
          </w:p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>3. Информация, составляющая коммерческую тайну, полученная от ее обладателя на основании договора или другом законном основании, считается полученной законным способом.</w:t>
            </w:r>
          </w:p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 xml:space="preserve">4. Информация, составляющая коммерческую тайну, обладателем которой является другое лицо, считается полученной незаконно, если ее получение осуществлялось с умышленным преодолением принятых обладателем информации, составляющей коммерческую тайну, мер по охране конфиденциальности этой информации, а </w:t>
            </w:r>
            <w:proofErr w:type="gramStart"/>
            <w:r>
              <w:t>также</w:t>
            </w:r>
            <w:proofErr w:type="gramEnd"/>
            <w:r>
              <w:t xml:space="preserve"> если получающее эту информацию лицо знало или имело достаточные основания полагать, что эта информация составляет коммерческую тайну, обладателем которой является другое лицо, и что осуществляющее передачу этой информации лицо не имеет на передачу этой информации законного основания.</w:t>
            </w:r>
          </w:p>
          <w:p w:rsidR="00740239" w:rsidRDefault="00740239" w:rsidP="005D55DE"/>
          <w:p w:rsidR="00740239" w:rsidRDefault="00740239" w:rsidP="005D55DE"/>
          <w:p w:rsidR="005D55DE" w:rsidRDefault="00740239" w:rsidP="00740239">
            <w:r>
              <w:t>Другие с</w:t>
            </w:r>
            <w:r w:rsidR="005D55DE">
              <w:t>ведения в документе отсутствуют, потому что каждый руководитель сам решает, какие сведения следует засекретить.</w:t>
            </w:r>
          </w:p>
        </w:tc>
      </w:tr>
      <w:tr w:rsidR="005D55DE" w:rsidTr="00863AE8">
        <w:tc>
          <w:tcPr>
            <w:tcW w:w="1560" w:type="dxa"/>
          </w:tcPr>
          <w:p w:rsidR="005D55DE" w:rsidRDefault="005D55DE" w:rsidP="00177D41">
            <w:pPr>
              <w:pStyle w:val="a3"/>
              <w:numPr>
                <w:ilvl w:val="0"/>
                <w:numId w:val="2"/>
              </w:numPr>
              <w:ind w:left="284" w:hanging="284"/>
            </w:pPr>
            <w:r>
              <w:lastRenderedPageBreak/>
              <w:t>Грифы конфиденциальности, секретности  (№ статьи, перечень)</w:t>
            </w:r>
          </w:p>
        </w:tc>
        <w:tc>
          <w:tcPr>
            <w:tcW w:w="4394" w:type="dxa"/>
          </w:tcPr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>Степень секретности сведений, составляющих государственную тайну, должна соответствовать степени тяжести ущерба, который может быть нанесен безопасности Российской Федерации вследствие распространения указанных сведений.</w:t>
            </w:r>
          </w:p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>Устанавливаются три степени секретности сведений, составляющих государственную тайну, и соответствующие этим степеням грифы секретности для носителей указанных сведений: "особой важности", "совершенно секретно" и "секретно".</w:t>
            </w:r>
          </w:p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>Порядок определения размеров ущерба, который может быть нанесен безопасности Российской Федерации вследствие распространения сведений, составляющих государственную тайну, и правила отнесения указанных сведений к той или иной степени секретности устанавливаются Правительством Российской Федерации.</w:t>
            </w:r>
          </w:p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>Использование перечисленных грифов секретности для засекречивания сведений, не отнесенных к государственной тайне, не допускается.</w:t>
            </w:r>
          </w:p>
          <w:p w:rsidR="005D55DE" w:rsidRDefault="005D55DE"/>
        </w:tc>
        <w:tc>
          <w:tcPr>
            <w:tcW w:w="4820" w:type="dxa"/>
          </w:tcPr>
          <w:p w:rsidR="00740239" w:rsidRDefault="00740239" w:rsidP="00740239">
            <w:pPr>
              <w:pStyle w:val="ConsPlusNormal"/>
              <w:ind w:firstLine="540"/>
              <w:jc w:val="both"/>
            </w:pPr>
            <w:r>
              <w:t>Грифы, нанесенные до вступления в силу настоящего Федерального закона на материальные носители и указывающие на содержание в них информации, составляющей коммерческую тайну, сохраняют свое действие при условии, если меры по охране конфиденциальности указанной информации будут приведены в соответствие с требованиями настоящего Федерального закона.</w:t>
            </w:r>
          </w:p>
          <w:p w:rsidR="005D55DE" w:rsidRDefault="005D55DE"/>
        </w:tc>
      </w:tr>
    </w:tbl>
    <w:p w:rsidR="00D808EE" w:rsidRDefault="00D808EE"/>
    <w:sectPr w:rsidR="00D808EE" w:rsidSect="00863AE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F793C"/>
    <w:multiLevelType w:val="hybridMultilevel"/>
    <w:tmpl w:val="3F72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646BF2"/>
    <w:multiLevelType w:val="hybridMultilevel"/>
    <w:tmpl w:val="3B129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08EE"/>
    <w:rsid w:val="00087B8D"/>
    <w:rsid w:val="000C2F7A"/>
    <w:rsid w:val="00126C28"/>
    <w:rsid w:val="00170224"/>
    <w:rsid w:val="00177D41"/>
    <w:rsid w:val="00281C58"/>
    <w:rsid w:val="0033142E"/>
    <w:rsid w:val="003C11EE"/>
    <w:rsid w:val="004E702E"/>
    <w:rsid w:val="005913AB"/>
    <w:rsid w:val="005D55DE"/>
    <w:rsid w:val="005F4A7C"/>
    <w:rsid w:val="00627356"/>
    <w:rsid w:val="00740239"/>
    <w:rsid w:val="0078205E"/>
    <w:rsid w:val="007E3776"/>
    <w:rsid w:val="007E4E61"/>
    <w:rsid w:val="00863AE8"/>
    <w:rsid w:val="009130A7"/>
    <w:rsid w:val="009479C8"/>
    <w:rsid w:val="009D072C"/>
    <w:rsid w:val="00A8498B"/>
    <w:rsid w:val="00BB4D34"/>
    <w:rsid w:val="00C90D85"/>
    <w:rsid w:val="00D05F71"/>
    <w:rsid w:val="00D808EE"/>
    <w:rsid w:val="00DF1939"/>
    <w:rsid w:val="00E24720"/>
    <w:rsid w:val="00EA0BFA"/>
    <w:rsid w:val="00EB64FF"/>
    <w:rsid w:val="00F02987"/>
    <w:rsid w:val="00F66D52"/>
    <w:rsid w:val="00FA6C6C"/>
    <w:rsid w:val="00FB5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8EE"/>
    <w:pPr>
      <w:ind w:left="720"/>
      <w:contextualSpacing/>
    </w:pPr>
  </w:style>
  <w:style w:type="table" w:styleId="a4">
    <w:name w:val="Table Grid"/>
    <w:basedOn w:val="a1"/>
    <w:uiPriority w:val="59"/>
    <w:rsid w:val="00D808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D55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74023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6">
    <w:name w:val="Название Знак"/>
    <w:basedOn w:val="a0"/>
    <w:link w:val="a5"/>
    <w:rsid w:val="00740239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BodyText1">
    <w:name w:val="Body Text1"/>
    <w:basedOn w:val="a"/>
    <w:rsid w:val="00863AE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2789</Words>
  <Characters>15899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5</cp:revision>
  <dcterms:created xsi:type="dcterms:W3CDTF">2014-10-16T11:05:00Z</dcterms:created>
  <dcterms:modified xsi:type="dcterms:W3CDTF">2014-10-16T11:16:00Z</dcterms:modified>
</cp:coreProperties>
</file>