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236" w:rsidRPr="00E17B07" w:rsidRDefault="00984236" w:rsidP="00984236">
      <w:pPr>
        <w:spacing w:before="2400" w:after="0" w:line="360" w:lineRule="auto"/>
        <w:jc w:val="center"/>
        <w:rPr>
          <w:rFonts w:ascii="Times New Roman" w:eastAsia="Times New Roman" w:hAnsi="Times New Roman" w:cs="Times New Roman"/>
          <w:b/>
          <w:sz w:val="32"/>
          <w:szCs w:val="32"/>
        </w:rPr>
      </w:pPr>
      <w:r w:rsidRPr="00E17B07">
        <w:rPr>
          <w:rFonts w:ascii="Times New Roman" w:eastAsia="Times New Roman" w:hAnsi="Times New Roman" w:cs="Times New Roman"/>
          <w:b/>
          <w:sz w:val="32"/>
          <w:szCs w:val="32"/>
        </w:rPr>
        <w:t>ОТЧЁТ</w:t>
      </w:r>
    </w:p>
    <w:p w:rsidR="00984236" w:rsidRPr="00B22BFC" w:rsidRDefault="00984236" w:rsidP="00984236">
      <w:pPr>
        <w:pStyle w:val="a3"/>
        <w:rPr>
          <w:rFonts w:ascii="Calibri" w:hAnsi="Calibri"/>
        </w:rPr>
      </w:pPr>
      <w:r>
        <w:rPr>
          <w:sz w:val="28"/>
          <w:szCs w:val="28"/>
        </w:rPr>
        <w:t>по лабораторной работе №</w:t>
      </w:r>
      <w:r>
        <w:rPr>
          <w:sz w:val="28"/>
          <w:szCs w:val="28"/>
          <w:lang w:val="en-US"/>
        </w:rPr>
        <w:t>3</w:t>
      </w:r>
      <w:r w:rsidRPr="00E17B07">
        <w:rPr>
          <w:sz w:val="28"/>
          <w:szCs w:val="28"/>
        </w:rPr>
        <w:t xml:space="preserve"> </w:t>
      </w:r>
    </w:p>
    <w:p w:rsidR="00984236" w:rsidRDefault="00984236" w:rsidP="00984236"/>
    <w:p w:rsidR="00984236" w:rsidRDefault="00984236" w:rsidP="00984236"/>
    <w:p w:rsidR="00984236" w:rsidRDefault="00984236" w:rsidP="00984236"/>
    <w:p w:rsidR="00984236" w:rsidRDefault="00984236" w:rsidP="00984236"/>
    <w:p w:rsidR="00984236" w:rsidRDefault="00984236" w:rsidP="00984236"/>
    <w:p w:rsidR="00984236" w:rsidRDefault="00984236" w:rsidP="00984236">
      <w:pPr>
        <w:jc w:val="right"/>
      </w:pPr>
      <w:r>
        <w:t>Подготовили студенты группы ИКТО-11</w:t>
      </w:r>
      <w:r>
        <w:br/>
      </w:r>
      <w:proofErr w:type="spellStart"/>
      <w:r>
        <w:t>Каптерев</w:t>
      </w:r>
      <w:proofErr w:type="spellEnd"/>
      <w:r>
        <w:t xml:space="preserve"> А.В.</w:t>
      </w:r>
    </w:p>
    <w:p w:rsidR="00984236" w:rsidRDefault="00984236" w:rsidP="00984236">
      <w:pPr>
        <w:jc w:val="right"/>
      </w:pPr>
      <w:proofErr w:type="spellStart"/>
      <w:r>
        <w:t>Кажаев</w:t>
      </w:r>
      <w:proofErr w:type="spellEnd"/>
      <w:r>
        <w:t xml:space="preserve"> А.В.</w:t>
      </w:r>
    </w:p>
    <w:p w:rsidR="00984236" w:rsidRDefault="00984236" w:rsidP="00984236">
      <w:pPr>
        <w:jc w:val="right"/>
      </w:pPr>
      <w:proofErr w:type="spellStart"/>
      <w:r>
        <w:t>Царегородцев</w:t>
      </w:r>
      <w:proofErr w:type="spellEnd"/>
      <w:r>
        <w:t xml:space="preserve"> А.В.</w:t>
      </w:r>
    </w:p>
    <w:p w:rsidR="00984236" w:rsidRDefault="00984236" w:rsidP="00984236"/>
    <w:p w:rsidR="00000000" w:rsidRDefault="001123F2">
      <w:pPr>
        <w:rPr>
          <w:lang w:val="en-US"/>
        </w:rPr>
      </w:pPr>
    </w:p>
    <w:p w:rsidR="00984236" w:rsidRDefault="00984236">
      <w:pPr>
        <w:rPr>
          <w:lang w:val="en-US"/>
        </w:rPr>
      </w:pPr>
    </w:p>
    <w:p w:rsidR="00984236" w:rsidRDefault="00984236">
      <w:pPr>
        <w:rPr>
          <w:lang w:val="en-US"/>
        </w:rPr>
      </w:pPr>
    </w:p>
    <w:p w:rsidR="00984236" w:rsidRDefault="00984236">
      <w:pPr>
        <w:rPr>
          <w:lang w:val="en-US"/>
        </w:rPr>
      </w:pPr>
    </w:p>
    <w:p w:rsidR="00984236" w:rsidRDefault="00984236">
      <w:pPr>
        <w:rPr>
          <w:lang w:val="en-US"/>
        </w:rPr>
      </w:pPr>
    </w:p>
    <w:p w:rsidR="00984236" w:rsidRDefault="00984236">
      <w:pPr>
        <w:rPr>
          <w:lang w:val="en-US"/>
        </w:rPr>
      </w:pPr>
    </w:p>
    <w:p w:rsidR="00984236" w:rsidRDefault="00984236">
      <w:pPr>
        <w:rPr>
          <w:lang w:val="en-US"/>
        </w:rPr>
      </w:pPr>
    </w:p>
    <w:p w:rsidR="00984236" w:rsidRDefault="00984236">
      <w:pPr>
        <w:rPr>
          <w:lang w:val="en-US"/>
        </w:rPr>
      </w:pPr>
    </w:p>
    <w:p w:rsidR="00984236" w:rsidRDefault="00984236">
      <w:pPr>
        <w:rPr>
          <w:lang w:val="en-US"/>
        </w:rPr>
      </w:pPr>
    </w:p>
    <w:p w:rsidR="00984236" w:rsidRDefault="00984236">
      <w:pPr>
        <w:rPr>
          <w:lang w:val="en-US"/>
        </w:rPr>
      </w:pPr>
    </w:p>
    <w:p w:rsidR="00984236" w:rsidRDefault="00984236">
      <w:pPr>
        <w:rPr>
          <w:lang w:val="en-US"/>
        </w:rPr>
      </w:pPr>
    </w:p>
    <w:p w:rsidR="00984236" w:rsidRDefault="00984236">
      <w:pPr>
        <w:rPr>
          <w:lang w:val="en-US"/>
        </w:rPr>
      </w:pPr>
    </w:p>
    <w:p w:rsidR="00984236" w:rsidRDefault="00984236">
      <w:pPr>
        <w:rPr>
          <w:lang w:val="en-US"/>
        </w:rPr>
      </w:pPr>
    </w:p>
    <w:p w:rsidR="001123F2" w:rsidRPr="001123F2" w:rsidRDefault="001123F2" w:rsidP="001123F2">
      <w:pPr>
        <w:pStyle w:val="ConsPlusNormal"/>
        <w:ind w:firstLine="540"/>
        <w:jc w:val="both"/>
        <w:rPr>
          <w:rFonts w:asciiTheme="minorHAnsi" w:hAnsiTheme="minorHAnsi" w:cstheme="minorHAnsi"/>
          <w:b/>
          <w:color w:val="FF0000"/>
          <w:sz w:val="24"/>
          <w:szCs w:val="24"/>
        </w:rPr>
      </w:pPr>
      <w:r w:rsidRPr="001123F2">
        <w:rPr>
          <w:rFonts w:asciiTheme="minorHAnsi" w:hAnsiTheme="minorHAnsi" w:cstheme="minorHAnsi"/>
          <w:b/>
          <w:color w:val="FF0000"/>
          <w:sz w:val="24"/>
          <w:szCs w:val="24"/>
        </w:rPr>
        <w:lastRenderedPageBreak/>
        <w:t>Электронная подпись.</w:t>
      </w:r>
    </w:p>
    <w:p w:rsidR="001123F2" w:rsidRPr="001123F2" w:rsidRDefault="001123F2" w:rsidP="001123F2">
      <w:pPr>
        <w:pStyle w:val="ConsPlusNormal"/>
        <w:ind w:firstLine="540"/>
        <w:jc w:val="both"/>
        <w:rPr>
          <w:rFonts w:asciiTheme="minorHAnsi" w:hAnsiTheme="minorHAnsi" w:cstheme="minorHAnsi"/>
          <w:b/>
          <w:i/>
          <w:sz w:val="32"/>
          <w:szCs w:val="24"/>
        </w:rPr>
      </w:pPr>
      <w:r w:rsidRPr="001123F2">
        <w:rPr>
          <w:rFonts w:asciiTheme="minorHAnsi" w:hAnsiTheme="minorHAnsi" w:cstheme="minorHAnsi"/>
          <w:b/>
          <w:i/>
          <w:sz w:val="32"/>
          <w:szCs w:val="24"/>
        </w:rPr>
        <w:t>1.  Статья 2. Основные понятия:</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сертификат ключа проверки электронной подписи - 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квалифицированный сертификат ключа проверки электронной подписи (далее - квалифицированный сертификат) - сертификат ключа проверки электронной подписи, выданный аккредитованным удостоверяющим центром или доверенным лицом аккредитованного удостоверяющего центра либо федеральным органом исполнительной власти, уполномоченным в сфере использования электронной подписи (далее - уполномоченный федеральный орган);</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владелец сертификата ключа проверки электронной подписи - лицо, которому в установленном настоящим Федеральным законом порядке выдан сертификат ключа проверки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5) ключ электронной подписи - уникальная последовательность символов, предназначенная для создания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ключ проверки электронной подписи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 (далее - проверка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 удостоверяющий центр - юридическое лицо или индивидуальный предприниматель, осуществляющие функции по созданию и выдаче сертификатов ключей проверки электронных подписей, а также иные функции, предусмотренные настоящим Федеральным законом;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аккредитация удостоверяющего центра - признание уполномоченным федеральным органом соответствия удостоверяющего центра требованиям настоящего Федерального закона;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9) средства электронной подписи - шифровальные (криптографические) средства, используемые для реализации хотя бы одной из следующих функций - создание электронной подписи, проверка электронной подписи, создание ключа электронной подписи и ключа проверки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10) средства удостоверяющего центра - программные и (или) аппаратные средства, используемые для реализации функций удостоверяющего центра;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11) участники электронного взаимодействия - осуществляющие обмен информацией в электронной форме государственные органы, органы местного самоуправления, организации, а также граждане;</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12) корпоративная информационная система - информационная система, участники электронного взаимодействия в которой составляют определенный круг лиц;</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13) информационная система общего пользования - информационная система, участники электронного взаимодействия в которой составляют неопределенный круг лиц и в использовании которой этим лицам не может быть отказано.</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b/>
          <w:sz w:val="24"/>
          <w:szCs w:val="24"/>
        </w:rPr>
        <w:t>2.</w:t>
      </w:r>
      <w:r w:rsidRPr="001123F2">
        <w:rPr>
          <w:rFonts w:asciiTheme="minorHAnsi" w:hAnsiTheme="minorHAnsi" w:cstheme="minorHAnsi"/>
          <w:sz w:val="24"/>
          <w:szCs w:val="24"/>
        </w:rPr>
        <w:t xml:space="preserve"> </w:t>
      </w:r>
      <w:r w:rsidRPr="001123F2">
        <w:rPr>
          <w:rFonts w:asciiTheme="minorHAnsi" w:hAnsiTheme="minorHAnsi" w:cstheme="minorHAnsi"/>
          <w:sz w:val="24"/>
          <w:szCs w:val="24"/>
          <w:shd w:val="clear" w:color="auto" w:fill="FFFFFF"/>
        </w:rPr>
        <w:t>Федеральный закон «Об информации, информационных технологиях и о защите информации» от 27.07.2006 г. №149-ФЗ. </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Федеральный закон «Об электронной подписи» от 06.04.2011 г. №63-ФЗ</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lastRenderedPageBreak/>
        <w:t>Федеральный закон «О персональных данных» от 27.07.2006 г. № 152-ФЗ.</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Приказ ФСБ РФ «Об утверждении требований к форме квалифицированного сертификата ключа проверки электронной подписи» от 27.12.2011 г. № 795</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Приказ Министерства финансов РФ от 25.04.2011 № 50н</w:t>
      </w:r>
      <w:r w:rsidRPr="001123F2">
        <w:rPr>
          <w:rStyle w:val="apple-converted-space"/>
          <w:rFonts w:asciiTheme="minorHAnsi" w:hAnsiTheme="minorHAnsi" w:cstheme="minorHAnsi"/>
          <w:sz w:val="24"/>
          <w:szCs w:val="24"/>
          <w:shd w:val="clear" w:color="auto" w:fill="FFFFFF"/>
        </w:rPr>
        <w:t> </w:t>
      </w:r>
      <w:r w:rsidRPr="001123F2">
        <w:rPr>
          <w:rFonts w:asciiTheme="minorHAnsi" w:hAnsiTheme="minorHAnsi" w:cstheme="minorHAnsi"/>
          <w:sz w:val="24"/>
          <w:szCs w:val="24"/>
          <w:shd w:val="clear" w:color="auto" w:fill="FFFFFF"/>
        </w:rPr>
        <w:t>«Об утверждении Порядка выставления и получения счетов-фактур в электронном виде по телекоммуникационным каналам связи с применением электронной цифровой подписи»</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shd w:val="clear" w:color="auto" w:fill="FFFFFF"/>
        </w:rPr>
      </w:pPr>
      <w:r w:rsidRPr="001123F2">
        <w:rPr>
          <w:rFonts w:asciiTheme="minorHAnsi" w:hAnsiTheme="minorHAnsi" w:cstheme="minorHAnsi"/>
          <w:sz w:val="24"/>
          <w:szCs w:val="24"/>
          <w:shd w:val="clear" w:color="auto" w:fill="FFFFFF"/>
        </w:rPr>
        <w:t>Гражданский кодекс РФ (ГК РФ).</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Кодекс РФ об административных правонарушениях РФ в  п. 2 ст. 26.7</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Арбитражный процессуальный кодекс РФ (в ст. 75),</w:t>
      </w:r>
      <w:r w:rsidRPr="001123F2">
        <w:rPr>
          <w:rStyle w:val="apple-converted-space"/>
          <w:rFonts w:asciiTheme="minorHAnsi" w:hAnsiTheme="minorHAnsi" w:cstheme="minorHAnsi"/>
          <w:sz w:val="24"/>
          <w:szCs w:val="24"/>
          <w:shd w:val="clear" w:color="auto" w:fill="FFFFFF"/>
        </w:rPr>
        <w:t> </w:t>
      </w:r>
      <w:r w:rsidRPr="001123F2">
        <w:rPr>
          <w:rFonts w:asciiTheme="minorHAnsi" w:hAnsiTheme="minorHAnsi" w:cstheme="minorHAnsi"/>
          <w:iCs/>
          <w:sz w:val="24"/>
          <w:szCs w:val="24"/>
          <w:bdr w:val="none" w:sz="0" w:space="0" w:color="auto" w:frame="1"/>
          <w:shd w:val="clear" w:color="auto" w:fill="FFFFFF"/>
        </w:rPr>
        <w:t>Уголовно-процессуальный кодекс РФ</w:t>
      </w:r>
      <w:r w:rsidRPr="001123F2">
        <w:rPr>
          <w:rStyle w:val="apple-converted-space"/>
          <w:rFonts w:asciiTheme="minorHAnsi" w:hAnsiTheme="minorHAnsi" w:cstheme="minorHAnsi"/>
          <w:sz w:val="24"/>
          <w:szCs w:val="24"/>
          <w:shd w:val="clear" w:color="auto" w:fill="FFFFFF"/>
        </w:rPr>
        <w:t> </w:t>
      </w:r>
      <w:r w:rsidRPr="001123F2">
        <w:rPr>
          <w:rFonts w:asciiTheme="minorHAnsi" w:hAnsiTheme="minorHAnsi" w:cstheme="minorHAnsi"/>
          <w:sz w:val="24"/>
          <w:szCs w:val="24"/>
          <w:shd w:val="clear" w:color="auto" w:fill="FFFFFF"/>
        </w:rPr>
        <w:t>(в ст. 74),</w:t>
      </w:r>
      <w:r w:rsidRPr="001123F2">
        <w:rPr>
          <w:rStyle w:val="apple-converted-space"/>
          <w:rFonts w:asciiTheme="minorHAnsi" w:hAnsiTheme="minorHAnsi" w:cstheme="minorHAnsi"/>
          <w:sz w:val="24"/>
          <w:szCs w:val="24"/>
          <w:shd w:val="clear" w:color="auto" w:fill="FFFFFF"/>
        </w:rPr>
        <w:t> </w:t>
      </w:r>
      <w:r w:rsidRPr="001123F2">
        <w:rPr>
          <w:rFonts w:asciiTheme="minorHAnsi" w:hAnsiTheme="minorHAnsi" w:cstheme="minorHAnsi"/>
          <w:iCs/>
          <w:sz w:val="24"/>
          <w:szCs w:val="24"/>
          <w:bdr w:val="none" w:sz="0" w:space="0" w:color="auto" w:frame="1"/>
          <w:shd w:val="clear" w:color="auto" w:fill="FFFFFF"/>
        </w:rPr>
        <w:t>Гражданский процессуальный кодекс РФ</w:t>
      </w:r>
      <w:r w:rsidRPr="001123F2">
        <w:rPr>
          <w:rStyle w:val="apple-converted-space"/>
          <w:rFonts w:asciiTheme="minorHAnsi" w:hAnsiTheme="minorHAnsi" w:cstheme="minorHAnsi"/>
          <w:sz w:val="24"/>
          <w:szCs w:val="24"/>
          <w:shd w:val="clear" w:color="auto" w:fill="FFFFFF"/>
        </w:rPr>
        <w:t> </w:t>
      </w:r>
      <w:r w:rsidRPr="001123F2">
        <w:rPr>
          <w:rFonts w:asciiTheme="minorHAnsi" w:hAnsiTheme="minorHAnsi" w:cstheme="minorHAnsi"/>
          <w:sz w:val="24"/>
          <w:szCs w:val="24"/>
          <w:shd w:val="clear" w:color="auto" w:fill="FFFFFF"/>
        </w:rPr>
        <w:t>(в ст. 71)</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 xml:space="preserve">Отраслевые кодексы также содержат положения, касающиеся работы с электронными документами в соответствующих сферах деятельности. В частности, Налоговый кодекс РФ в ст. 80 содержит разрешение представлять налоговую отчетность в электронном виде. Таможенный кодекс РФ в п. 8 ст.63 также закрепляет, что документы, необходимые для таможенного оформления могут быть представлены в электронной форме. </w:t>
      </w:r>
      <w:proofErr w:type="gramStart"/>
      <w:r w:rsidRPr="001123F2">
        <w:rPr>
          <w:rFonts w:asciiTheme="minorHAnsi" w:hAnsiTheme="minorHAnsi" w:cstheme="minorHAnsi"/>
          <w:sz w:val="24"/>
          <w:szCs w:val="24"/>
          <w:shd w:val="clear" w:color="auto" w:fill="FFFFFF"/>
        </w:rPr>
        <w:t>Трудовой кодекс РФ в главе 49.1 предусмотрено взаимодействие дистанционного работника или лица, поступающего на дистанционную работу, и работодателя путем обмена электронными документами, используются усиленные квалифицированные электронные подписи дистанционного работника (данные изменения в ТК РФ были внесены введением в силу ФЗ № 60 от 05.04.2013 г. «О внесении изменений в отдельные законодательные акты Российской Федерации»).</w:t>
      </w:r>
      <w:proofErr w:type="gramEnd"/>
    </w:p>
    <w:p w:rsidR="001123F2" w:rsidRPr="001123F2" w:rsidRDefault="001123F2" w:rsidP="001123F2">
      <w:pPr>
        <w:pStyle w:val="ConsPlusNormal"/>
        <w:ind w:firstLine="540"/>
        <w:jc w:val="both"/>
        <w:rPr>
          <w:rFonts w:asciiTheme="minorHAnsi" w:hAnsiTheme="minorHAnsi" w:cstheme="minorHAnsi"/>
          <w:iCs/>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Федеральный закон «О бухгалтерском учете»</w:t>
      </w:r>
      <w:r w:rsidRPr="001123F2">
        <w:rPr>
          <w:rStyle w:val="apple-converted-space"/>
          <w:rFonts w:asciiTheme="minorHAnsi" w:hAnsiTheme="minorHAnsi" w:cstheme="minorHAnsi"/>
          <w:iCs/>
          <w:sz w:val="24"/>
          <w:szCs w:val="24"/>
          <w:bdr w:val="none" w:sz="0" w:space="0" w:color="auto" w:frame="1"/>
          <w:shd w:val="clear" w:color="auto" w:fill="FFFFFF"/>
        </w:rPr>
        <w:t> </w:t>
      </w:r>
      <w:r w:rsidRPr="001123F2">
        <w:rPr>
          <w:rFonts w:asciiTheme="minorHAnsi" w:hAnsiTheme="minorHAnsi" w:cstheme="minorHAnsi"/>
          <w:iCs/>
          <w:sz w:val="24"/>
          <w:szCs w:val="24"/>
          <w:bdr w:val="none" w:sz="0" w:space="0" w:color="auto" w:frame="1"/>
          <w:shd w:val="clear" w:color="auto" w:fill="FFFFFF"/>
        </w:rPr>
        <w:t>от 06.12.2011 № 402-ФЗ.</w:t>
      </w:r>
    </w:p>
    <w:p w:rsidR="001123F2" w:rsidRPr="001123F2" w:rsidRDefault="001123F2" w:rsidP="001123F2">
      <w:pPr>
        <w:pStyle w:val="ConsPlusNormal"/>
        <w:ind w:firstLine="540"/>
        <w:jc w:val="both"/>
        <w:rPr>
          <w:rFonts w:asciiTheme="minorHAnsi" w:hAnsiTheme="minorHAnsi" w:cstheme="minorHAnsi"/>
          <w:iCs/>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Федеральный закон «Об архивном деле в РФ»</w:t>
      </w:r>
      <w:r w:rsidRPr="001123F2">
        <w:rPr>
          <w:rStyle w:val="apple-converted-space"/>
          <w:rFonts w:asciiTheme="minorHAnsi" w:hAnsiTheme="minorHAnsi" w:cstheme="minorHAnsi"/>
          <w:iCs/>
          <w:sz w:val="24"/>
          <w:szCs w:val="24"/>
          <w:bdr w:val="none" w:sz="0" w:space="0" w:color="auto" w:frame="1"/>
          <w:shd w:val="clear" w:color="auto" w:fill="FFFFFF"/>
        </w:rPr>
        <w:t> </w:t>
      </w:r>
      <w:r w:rsidRPr="001123F2">
        <w:rPr>
          <w:rFonts w:asciiTheme="minorHAnsi" w:hAnsiTheme="minorHAnsi" w:cstheme="minorHAnsi"/>
          <w:iCs/>
          <w:sz w:val="24"/>
          <w:szCs w:val="24"/>
          <w:bdr w:val="none" w:sz="0" w:space="0" w:color="auto" w:frame="1"/>
          <w:shd w:val="clear" w:color="auto" w:fill="FFFFFF"/>
        </w:rPr>
        <w:t>от 22.10.2004 № 125-ФЗ.</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Федерального закона «О государственной тайне» от 21.07.1993 г. № 5485-1 и Федерального закона «О коммерческой тайне» от 29.07.2004 г. № 98-ФЗ</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b/>
          <w:sz w:val="24"/>
          <w:szCs w:val="24"/>
          <w:bdr w:val="none" w:sz="0" w:space="0" w:color="auto" w:frame="1"/>
          <w:shd w:val="clear" w:color="auto" w:fill="FFFFFF"/>
        </w:rPr>
        <w:t>3.</w:t>
      </w:r>
      <w:r w:rsidRPr="001123F2">
        <w:rPr>
          <w:rFonts w:asciiTheme="minorHAnsi" w:hAnsiTheme="minorHAnsi" w:cstheme="minorHAnsi"/>
          <w:sz w:val="24"/>
          <w:szCs w:val="24"/>
          <w:bdr w:val="none" w:sz="0" w:space="0" w:color="auto" w:frame="1"/>
          <w:shd w:val="clear" w:color="auto" w:fill="FFFFFF"/>
        </w:rPr>
        <w:t xml:space="preserve"> Нет. </w:t>
      </w:r>
      <w:proofErr w:type="gramStart"/>
      <w:r w:rsidRPr="001123F2">
        <w:rPr>
          <w:rFonts w:asciiTheme="minorHAnsi" w:hAnsiTheme="minorHAnsi" w:cstheme="minorHAnsi"/>
          <w:sz w:val="24"/>
          <w:szCs w:val="24"/>
        </w:rPr>
        <w:t>Средства электронной подписи, предназначенные для создания электронных подписей в электронных документах, содержащих сведения, составляющие государственную тайну, или предназначенные для использования в информационной системе, содержащей сведения, составляющие 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законодательством Российской Федерации.</w:t>
      </w:r>
      <w:proofErr w:type="gramEnd"/>
      <w:r w:rsidRPr="001123F2">
        <w:rPr>
          <w:rFonts w:asciiTheme="minorHAnsi" w:hAnsiTheme="minorHAnsi" w:cstheme="minorHAnsi"/>
          <w:sz w:val="24"/>
          <w:szCs w:val="24"/>
        </w:rPr>
        <w:t xml:space="preserve">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p>
    <w:p w:rsidR="001123F2" w:rsidRPr="001123F2" w:rsidRDefault="001123F2" w:rsidP="001123F2">
      <w:pPr>
        <w:pStyle w:val="4"/>
        <w:shd w:val="clear" w:color="auto" w:fill="FFFFFF"/>
        <w:spacing w:before="150" w:beforeAutospacing="0" w:after="0" w:afterAutospacing="0"/>
        <w:rPr>
          <w:rFonts w:asciiTheme="minorHAnsi" w:hAnsiTheme="minorHAnsi" w:cstheme="minorHAnsi"/>
          <w:i/>
          <w:sz w:val="32"/>
        </w:rPr>
      </w:pPr>
      <w:r w:rsidRPr="001123F2">
        <w:rPr>
          <w:rFonts w:asciiTheme="minorHAnsi" w:hAnsiTheme="minorHAnsi" w:cstheme="minorHAnsi"/>
          <w:i/>
          <w:sz w:val="32"/>
          <w:bdr w:val="none" w:sz="0" w:space="0" w:color="auto" w:frame="1"/>
          <w:shd w:val="clear" w:color="auto" w:fill="FFFFFF"/>
        </w:rPr>
        <w:t xml:space="preserve">4. </w:t>
      </w:r>
      <w:r w:rsidRPr="001123F2">
        <w:rPr>
          <w:rFonts w:asciiTheme="minorHAnsi" w:hAnsiTheme="minorHAnsi" w:cstheme="minorHAnsi"/>
          <w:i/>
          <w:sz w:val="32"/>
        </w:rPr>
        <w:t>Статья 5. Виды электронных подписей</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 xml:space="preserve">1. Видами электронных подписей, отношения в </w:t>
      </w:r>
      <w:proofErr w:type="gramStart"/>
      <w:r w:rsidRPr="001123F2">
        <w:rPr>
          <w:rFonts w:eastAsia="Times New Roman" w:cstheme="minorHAnsi"/>
          <w:sz w:val="24"/>
          <w:szCs w:val="24"/>
        </w:rPr>
        <w:t>области</w:t>
      </w:r>
      <w:proofErr w:type="gramEnd"/>
      <w:r w:rsidRPr="001123F2">
        <w:rPr>
          <w:rFonts w:eastAsia="Times New Roman" w:cstheme="minorHAnsi"/>
          <w:sz w:val="24"/>
          <w:szCs w:val="24"/>
        </w:rPr>
        <w:t xml:space="preserve"> использования которых регулируются настоящим Федеральным законом, являются простая электронная подпись и усиленная электронная подпись. Различаются усиленная неквалифицированная электронная подпись (далее - неквалифицированная электронная подпись) и усиленная квалифицированная электронная подпись (далее - квалифицированная электронная подпись).</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2. Простой электронной подписью является 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lastRenderedPageBreak/>
        <w:t>3. Неквалифицированной электронной подписью является электронная подпись, которая:</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 xml:space="preserve">1) </w:t>
      </w:r>
      <w:proofErr w:type="gramStart"/>
      <w:r w:rsidRPr="001123F2">
        <w:rPr>
          <w:rFonts w:eastAsia="Times New Roman" w:cstheme="minorHAnsi"/>
          <w:sz w:val="24"/>
          <w:szCs w:val="24"/>
        </w:rPr>
        <w:t>получена</w:t>
      </w:r>
      <w:proofErr w:type="gramEnd"/>
      <w:r w:rsidRPr="001123F2">
        <w:rPr>
          <w:rFonts w:eastAsia="Times New Roman" w:cstheme="minorHAnsi"/>
          <w:sz w:val="24"/>
          <w:szCs w:val="24"/>
        </w:rPr>
        <w:t xml:space="preserve"> в результате криптографического преобразования информации с использованием ключа электронной подписи;</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2) позволяет определить лицо, подписавшее электронный документ;</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3) позволяет обнаружить факт внесения изменений в электронный документ после момента его подписания;</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4) создается с использованием средств электронной подписи.</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4. Квалифицированной электронной подписью является электронная подпись, которая соответствует всем признакам неквалифицированной электронной подписи и следующим дополнительным признакам:</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1) ключ проверки электронной подписи указан в квалифицированном сертификате;</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2) для создания и проверки электронной подписи используются средства электронной подписи, получившие подтверждение соответствия требованиям, установленным в соответствии с настоящим Федеральным законом.</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5. При использовании неквалифицированной электронной подписи сертификат ключа проверки электронной подписи может не создаваться, если соответствие электронной подписи признакам неквалифицированной электронной подписи, установленным настоящим Федеральным законом, может быть обеспечено без использования сертификата ключа проверки электронной подписи.</w:t>
      </w:r>
    </w:p>
    <w:p w:rsidR="001123F2" w:rsidRPr="001123F2" w:rsidRDefault="001123F2" w:rsidP="001123F2">
      <w:pPr>
        <w:shd w:val="clear" w:color="auto" w:fill="FFFFFF"/>
        <w:spacing w:before="240" w:after="240" w:line="270" w:lineRule="atLeast"/>
        <w:rPr>
          <w:rFonts w:eastAsia="Times New Roman" w:cstheme="minorHAnsi"/>
          <w:i/>
          <w:sz w:val="32"/>
          <w:szCs w:val="24"/>
        </w:rPr>
      </w:pPr>
    </w:p>
    <w:p w:rsidR="001123F2" w:rsidRPr="001123F2" w:rsidRDefault="001123F2" w:rsidP="001123F2">
      <w:pPr>
        <w:shd w:val="clear" w:color="auto" w:fill="FFFFFF"/>
        <w:spacing w:before="240" w:after="240" w:line="270" w:lineRule="atLeast"/>
        <w:rPr>
          <w:rFonts w:eastAsia="Times New Roman" w:cstheme="minorHAnsi"/>
          <w:b/>
          <w:i/>
          <w:sz w:val="32"/>
          <w:szCs w:val="24"/>
        </w:rPr>
      </w:pPr>
      <w:r w:rsidRPr="001123F2">
        <w:rPr>
          <w:rFonts w:eastAsia="Times New Roman" w:cstheme="minorHAnsi"/>
          <w:b/>
          <w:i/>
          <w:sz w:val="32"/>
          <w:szCs w:val="24"/>
        </w:rPr>
        <w:t xml:space="preserve">5. </w:t>
      </w:r>
      <w:r w:rsidRPr="001123F2">
        <w:rPr>
          <w:rFonts w:cstheme="minorHAnsi"/>
          <w:b/>
          <w:i/>
          <w:sz w:val="32"/>
          <w:szCs w:val="24"/>
        </w:rPr>
        <w:t>Статья 11. Признание квалифицированной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Квалифицированная электронная подпись признается действительной до тех пор, пока решением суда не установлено иное, при одновременном соблюдении следующих условий: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3) 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средств электронной подписи, получивших подтверждение соответствия </w:t>
      </w:r>
      <w:r w:rsidRPr="001123F2">
        <w:rPr>
          <w:rFonts w:asciiTheme="minorHAnsi" w:hAnsiTheme="minorHAnsi" w:cstheme="minorHAnsi"/>
          <w:sz w:val="24"/>
          <w:szCs w:val="24"/>
        </w:rPr>
        <w:lastRenderedPageBreak/>
        <w:t>требованиям, установленным в соответствии с настоящим Федеральным законом, и с использованием квалифицированного сертификата лица, подписавшего электронный документ;</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(если такие ограничения установлены).</w:t>
      </w:r>
    </w:p>
    <w:p w:rsidR="001123F2" w:rsidRPr="001123F2" w:rsidRDefault="001123F2" w:rsidP="001123F2">
      <w:pPr>
        <w:pStyle w:val="ConsPlusNormal"/>
        <w:jc w:val="both"/>
        <w:outlineLvl w:val="0"/>
        <w:rPr>
          <w:rFonts w:asciiTheme="minorHAnsi" w:hAnsiTheme="minorHAnsi" w:cstheme="minorHAnsi"/>
          <w:i/>
          <w:sz w:val="32"/>
          <w:szCs w:val="24"/>
        </w:rPr>
      </w:pPr>
    </w:p>
    <w:p w:rsidR="001123F2" w:rsidRPr="001123F2" w:rsidRDefault="001123F2" w:rsidP="001123F2">
      <w:pPr>
        <w:pStyle w:val="ConsPlusNormal"/>
        <w:jc w:val="both"/>
        <w:outlineLvl w:val="0"/>
        <w:rPr>
          <w:rFonts w:asciiTheme="minorHAnsi" w:hAnsiTheme="minorHAnsi" w:cstheme="minorHAnsi"/>
          <w:b/>
          <w:i/>
          <w:sz w:val="32"/>
          <w:szCs w:val="24"/>
        </w:rPr>
      </w:pPr>
      <w:r w:rsidRPr="001123F2">
        <w:rPr>
          <w:rFonts w:asciiTheme="minorHAnsi" w:hAnsiTheme="minorHAnsi" w:cstheme="minorHAnsi"/>
          <w:b/>
          <w:i/>
          <w:sz w:val="32"/>
          <w:szCs w:val="24"/>
        </w:rPr>
        <w:t>6. Статья 12. Средства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Для создания и проверки электронной подписи, создания ключа электронной подписи и ключа проверки электронной подписи должны использоваться средства электронной подписи, которые:</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позволяют установить факт изменения подписанного электронного документа после момента его подписания;</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обеспечивают практическую невозможность вычисления ключа электронной подписи из электронной подписи или из ключа ее проверки.</w:t>
      </w:r>
    </w:p>
    <w:p w:rsidR="001123F2" w:rsidRPr="001123F2" w:rsidRDefault="001123F2" w:rsidP="001123F2">
      <w:pPr>
        <w:pStyle w:val="ConsPlusNormal"/>
        <w:ind w:firstLine="540"/>
        <w:jc w:val="both"/>
        <w:rPr>
          <w:rFonts w:asciiTheme="minorHAnsi" w:hAnsiTheme="minorHAnsi" w:cstheme="minorHAnsi"/>
          <w:sz w:val="24"/>
          <w:szCs w:val="24"/>
        </w:rPr>
      </w:pPr>
      <w:bookmarkStart w:id="0" w:name="Par140"/>
      <w:bookmarkEnd w:id="0"/>
      <w:r w:rsidRPr="001123F2">
        <w:rPr>
          <w:rFonts w:asciiTheme="minorHAnsi" w:hAnsiTheme="minorHAnsi" w:cstheme="minorHAnsi"/>
          <w:sz w:val="24"/>
          <w:szCs w:val="24"/>
        </w:rPr>
        <w:t>2. При создании электронной подписи средства электронной подписи должны:</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показывать лицу, подписывающему электронный документ, содержание информации, которую он подписывает;</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создавать электронную подпись только после подтверждения лицом, подписывающим электронный документ, операции по созданию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однозначно показывать, что электронная подпись создана.</w:t>
      </w:r>
    </w:p>
    <w:p w:rsidR="001123F2" w:rsidRPr="001123F2" w:rsidRDefault="001123F2" w:rsidP="001123F2">
      <w:pPr>
        <w:pStyle w:val="ConsPlusNormal"/>
        <w:ind w:firstLine="540"/>
        <w:jc w:val="both"/>
        <w:rPr>
          <w:rFonts w:asciiTheme="minorHAnsi" w:hAnsiTheme="minorHAnsi" w:cstheme="minorHAnsi"/>
          <w:sz w:val="24"/>
          <w:szCs w:val="24"/>
        </w:rPr>
      </w:pPr>
      <w:bookmarkStart w:id="1" w:name="Par144"/>
      <w:bookmarkEnd w:id="1"/>
      <w:r w:rsidRPr="001123F2">
        <w:rPr>
          <w:rFonts w:asciiTheme="minorHAnsi" w:hAnsiTheme="minorHAnsi" w:cstheme="minorHAnsi"/>
          <w:sz w:val="24"/>
          <w:szCs w:val="24"/>
        </w:rPr>
        <w:t>3. При проверке электронной подписи средства электронной подписи должны:</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показывать содержание электронного документа, подписанного электронной подписью;</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показывать информацию о внесении изменений в подписанный электронной подписью электронный документ;</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указывать на лицо, с использованием ключа электронной подписи которого подписаны электронные документы.</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4. </w:t>
      </w:r>
      <w:proofErr w:type="gramStart"/>
      <w:r w:rsidRPr="001123F2">
        <w:rPr>
          <w:rFonts w:asciiTheme="minorHAnsi" w:hAnsiTheme="minorHAnsi" w:cstheme="minorHAnsi"/>
          <w:sz w:val="24"/>
          <w:szCs w:val="24"/>
        </w:rPr>
        <w:t>Средства электронной подписи, предназначенные для создания электронных подписей в электронных документах, содержащих сведения, составляющие государственную тайну, или предназначенные для использования в информационной системе, содержащей сведения, составляющие 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законодательством Российской Федерации.</w:t>
      </w:r>
      <w:proofErr w:type="gramEnd"/>
      <w:r w:rsidRPr="001123F2">
        <w:rPr>
          <w:rFonts w:asciiTheme="minorHAnsi" w:hAnsiTheme="minorHAnsi" w:cstheme="minorHAnsi"/>
          <w:sz w:val="24"/>
          <w:szCs w:val="24"/>
        </w:rPr>
        <w:t xml:space="preserve">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5. Требования </w:t>
      </w:r>
      <w:hyperlink w:anchor="Par140" w:tooltip="Ссылка на текущий документ" w:history="1">
        <w:r w:rsidRPr="001123F2">
          <w:rPr>
            <w:rFonts w:asciiTheme="minorHAnsi" w:hAnsiTheme="minorHAnsi" w:cstheme="minorHAnsi"/>
            <w:sz w:val="24"/>
            <w:szCs w:val="24"/>
          </w:rPr>
          <w:t>частей 2</w:t>
        </w:r>
      </w:hyperlink>
      <w:r w:rsidRPr="001123F2">
        <w:rPr>
          <w:rFonts w:asciiTheme="minorHAnsi" w:hAnsiTheme="minorHAnsi" w:cstheme="minorHAnsi"/>
          <w:sz w:val="24"/>
          <w:szCs w:val="24"/>
        </w:rPr>
        <w:t xml:space="preserve"> и </w:t>
      </w:r>
      <w:hyperlink w:anchor="Par144" w:tooltip="Ссылка на текущий документ" w:history="1">
        <w:r w:rsidRPr="001123F2">
          <w:rPr>
            <w:rFonts w:asciiTheme="minorHAnsi" w:hAnsiTheme="minorHAnsi" w:cstheme="minorHAnsi"/>
            <w:sz w:val="24"/>
            <w:szCs w:val="24"/>
          </w:rPr>
          <w:t>3</w:t>
        </w:r>
      </w:hyperlink>
      <w:r w:rsidRPr="001123F2">
        <w:rPr>
          <w:rFonts w:asciiTheme="minorHAnsi" w:hAnsiTheme="minorHAnsi" w:cstheme="minorHAnsi"/>
          <w:sz w:val="24"/>
          <w:szCs w:val="24"/>
        </w:rPr>
        <w:t xml:space="preserve"> настоящей статьи не применяются к средствам электронной подписи, используемым для автоматического создания и (или) автоматической проверки электронных подписей в информационной системе.</w:t>
      </w:r>
    </w:p>
    <w:p w:rsidR="001123F2" w:rsidRPr="001123F2" w:rsidRDefault="001123F2" w:rsidP="001123F2">
      <w:pPr>
        <w:pStyle w:val="ConsPlusNormal"/>
        <w:jc w:val="both"/>
        <w:rPr>
          <w:rFonts w:asciiTheme="minorHAnsi" w:hAnsiTheme="minorHAnsi" w:cstheme="minorHAnsi"/>
          <w:i/>
          <w:sz w:val="32"/>
          <w:szCs w:val="24"/>
        </w:rPr>
      </w:pPr>
    </w:p>
    <w:p w:rsidR="001123F2" w:rsidRPr="001123F2" w:rsidRDefault="001123F2" w:rsidP="001123F2">
      <w:pPr>
        <w:pStyle w:val="ConsPlusNormal"/>
        <w:ind w:firstLine="540"/>
        <w:jc w:val="both"/>
        <w:outlineLvl w:val="0"/>
        <w:rPr>
          <w:rFonts w:asciiTheme="minorHAnsi" w:hAnsiTheme="minorHAnsi" w:cstheme="minorHAnsi"/>
          <w:b/>
          <w:i/>
          <w:sz w:val="32"/>
          <w:szCs w:val="24"/>
        </w:rPr>
      </w:pPr>
      <w:r w:rsidRPr="001123F2">
        <w:rPr>
          <w:rFonts w:asciiTheme="minorHAnsi" w:hAnsiTheme="minorHAnsi" w:cstheme="minorHAnsi"/>
          <w:b/>
          <w:i/>
          <w:sz w:val="32"/>
          <w:szCs w:val="24"/>
        </w:rPr>
        <w:t>7. Статья 13. Удостоверяющий центр</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Удостоверяющий центр:</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создает сертификаты ключей проверки электронных подписей и выдает такие сертификаты лицам, обратившимся за их получением (заявителям);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lastRenderedPageBreak/>
        <w:t xml:space="preserve">2) устанавливает сроки </w:t>
      </w:r>
      <w:proofErr w:type="gramStart"/>
      <w:r w:rsidRPr="001123F2">
        <w:rPr>
          <w:rFonts w:asciiTheme="minorHAnsi" w:hAnsiTheme="minorHAnsi" w:cstheme="minorHAnsi"/>
          <w:sz w:val="24"/>
          <w:szCs w:val="24"/>
        </w:rPr>
        <w:t>действия сертификатов ключей проверки электронных подписей</w:t>
      </w:r>
      <w:proofErr w:type="gramEnd"/>
      <w:r w:rsidRPr="001123F2">
        <w:rPr>
          <w:rFonts w:asciiTheme="minorHAnsi" w:hAnsiTheme="minorHAnsi" w:cstheme="minorHAnsi"/>
          <w:sz w:val="24"/>
          <w:szCs w:val="24"/>
        </w:rPr>
        <w:t>;</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аннулирует выданные этим удостоверяющим центром сертификаты ключей проверки электронных подписей;</w:t>
      </w:r>
    </w:p>
    <w:p w:rsidR="001123F2" w:rsidRPr="001123F2" w:rsidRDefault="001123F2" w:rsidP="001123F2">
      <w:pPr>
        <w:pStyle w:val="ConsPlusNormal"/>
        <w:ind w:firstLine="540"/>
        <w:jc w:val="both"/>
        <w:rPr>
          <w:rFonts w:asciiTheme="minorHAnsi" w:hAnsiTheme="minorHAnsi" w:cstheme="minorHAnsi"/>
          <w:sz w:val="24"/>
          <w:szCs w:val="24"/>
        </w:rPr>
      </w:pPr>
      <w:proofErr w:type="gramStart"/>
      <w:r w:rsidRPr="001123F2">
        <w:rPr>
          <w:rFonts w:asciiTheme="minorHAnsi" w:hAnsiTheme="minorHAnsi" w:cstheme="minorHAnsi"/>
          <w:sz w:val="24"/>
          <w:szCs w:val="24"/>
        </w:rPr>
        <w:t>4) выдает по обращению заявителя средства электронной подписи, содержащие ключ электронной подписи и ключ проверки электронной подписи (в том числе созданные удостоверяющим центром) или обеспечивающие возможность создания ключа электронной подписи и ключа проверки электронной подписи заявителем;</w:t>
      </w:r>
      <w:proofErr w:type="gramEnd"/>
    </w:p>
    <w:p w:rsidR="001123F2" w:rsidRPr="001123F2" w:rsidRDefault="001123F2" w:rsidP="001123F2">
      <w:pPr>
        <w:pStyle w:val="ConsPlusNormal"/>
        <w:ind w:firstLine="540"/>
        <w:jc w:val="both"/>
        <w:rPr>
          <w:rFonts w:asciiTheme="minorHAnsi" w:hAnsiTheme="minorHAnsi" w:cstheme="minorHAnsi"/>
          <w:sz w:val="24"/>
          <w:szCs w:val="24"/>
        </w:rPr>
      </w:pPr>
      <w:proofErr w:type="gramStart"/>
      <w:r w:rsidRPr="001123F2">
        <w:rPr>
          <w:rFonts w:asciiTheme="minorHAnsi" w:hAnsiTheme="minorHAnsi" w:cstheme="minorHAnsi"/>
          <w:sz w:val="24"/>
          <w:szCs w:val="24"/>
        </w:rPr>
        <w:t>5) ведет реестр выданных и аннулированных этим удостоверяющим центром сертификатов ключей проверки электронных подписей (далее - реестр сертификатов), в том числе включающий в себя информацию, содержащуюся в выданных этим удостоверяющим центром сертификатах ключей проверки электронных подписей, и информацию о датах прекращения действия или аннулирования сертификатов ключей проверки электронных подписей и об основаниях таких прекращения или аннулирования;</w:t>
      </w:r>
      <w:proofErr w:type="gramEnd"/>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устанавливает порядок ведения реестра сертификатов, не являющихся квалифицированными, и порядок доступа к нему, а также обеспечивает доступ лиц к информации, содержащейся в реестре сертификатов, в том числе с использованием информационно-телекоммуникационной сети "Интернет";</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 создает по обращениям заявителей ключи электронных подписей и ключи проверки электронных подписей;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проверяет уникальность ключей проверки электронных подписей в реестре сертификатов;</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9) осуществляет по обращениям участников электронного взаимодействия проверку электронных подписей;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10) осуществляет иную связанную с использованием электронной подписи деятельность.</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Удостоверяющий центр обязан:</w:t>
      </w:r>
    </w:p>
    <w:p w:rsidR="001123F2" w:rsidRPr="001123F2" w:rsidRDefault="001123F2" w:rsidP="001123F2">
      <w:pPr>
        <w:pStyle w:val="ConsPlusNormal"/>
        <w:ind w:firstLine="540"/>
        <w:jc w:val="both"/>
        <w:rPr>
          <w:rFonts w:asciiTheme="minorHAnsi" w:hAnsiTheme="minorHAnsi" w:cstheme="minorHAnsi"/>
          <w:sz w:val="24"/>
          <w:szCs w:val="24"/>
        </w:rPr>
      </w:pPr>
      <w:proofErr w:type="gramStart"/>
      <w:r w:rsidRPr="001123F2">
        <w:rPr>
          <w:rFonts w:asciiTheme="minorHAnsi" w:hAnsiTheme="minorHAnsi" w:cstheme="minorHAnsi"/>
          <w:sz w:val="24"/>
          <w:szCs w:val="24"/>
        </w:rPr>
        <w:t>1) информировать в письменной форме заявителей об условиях и о порядке использования электронных подписей и средств электронной подписи, о рисках, связанных с использованием электронных подписей, и о мерах, необходимых для обеспечения безопасности электронных подписей и их проверки;</w:t>
      </w:r>
      <w:proofErr w:type="gramEnd"/>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обеспечивать актуальность информации, содержащейся в реестре сертификатов, и ее защиту от неправомерного доступа, уничтожения, модификации, блокирования, иных неправомерных действий;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предоставлять безвозмездно любому лицу по его обращению в соответствии с установленным порядком доступа к реестру сертификатов информацию, содержащуюся в реестре сертификатов, в том числе информацию об аннулировании сертификата ключа проверки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обеспечивать конфиденциальность созданных удостоверяющим центром ключей электронных подписей.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Удостоверяющий центр в соответствии с законодательством Российской Федерации несет ответственность за вред, причиненный третьим лицам в результате:</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неисполнения или ненадлежащего исполнения обязательств, вытекающих из договора оказания услуг удостоверяющим центром;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неисполнения или ненадлежащего исполнения обязанностей, предусмотренных настоящим Федеральным законом.</w:t>
      </w:r>
    </w:p>
    <w:p w:rsidR="001123F2" w:rsidRPr="001123F2" w:rsidRDefault="001123F2" w:rsidP="001123F2">
      <w:pPr>
        <w:pStyle w:val="ConsPlusNormal"/>
        <w:ind w:firstLine="540"/>
        <w:jc w:val="both"/>
        <w:rPr>
          <w:rFonts w:asciiTheme="minorHAnsi" w:hAnsiTheme="minorHAnsi" w:cstheme="minorHAnsi"/>
          <w:sz w:val="24"/>
          <w:szCs w:val="24"/>
        </w:rPr>
      </w:pPr>
      <w:bookmarkStart w:id="2" w:name="Par172"/>
      <w:bookmarkEnd w:id="2"/>
      <w:r w:rsidRPr="001123F2">
        <w:rPr>
          <w:rFonts w:asciiTheme="minorHAnsi" w:hAnsiTheme="minorHAnsi" w:cstheme="minorHAnsi"/>
          <w:sz w:val="24"/>
          <w:szCs w:val="24"/>
        </w:rPr>
        <w:t xml:space="preserve">4. Удостоверяющий центр вправе наделить третьих лиц (далее - доверенные лица) полномочиями по созданию и выдаче сертификатов ключей проверки электронных подписей от имени удостоверяющего центра, подписываемых электронной подписью, </w:t>
      </w:r>
      <w:r w:rsidRPr="001123F2">
        <w:rPr>
          <w:rFonts w:asciiTheme="minorHAnsi" w:hAnsiTheme="minorHAnsi" w:cstheme="minorHAnsi"/>
          <w:sz w:val="24"/>
          <w:szCs w:val="24"/>
        </w:rPr>
        <w:lastRenderedPageBreak/>
        <w:t>основанной на сертификате ключа проверки электронной подписи, выданном доверенному лицу этим удостоверяющим центром.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5. Удостоверяющий центр, указанный в </w:t>
      </w:r>
      <w:hyperlink w:anchor="Par172" w:tooltip="Ссылка на текущий документ" w:history="1">
        <w:r w:rsidRPr="001123F2">
          <w:rPr>
            <w:rFonts w:asciiTheme="minorHAnsi" w:hAnsiTheme="minorHAnsi" w:cstheme="minorHAnsi"/>
            <w:sz w:val="24"/>
            <w:szCs w:val="24"/>
          </w:rPr>
          <w:t>части 4</w:t>
        </w:r>
      </w:hyperlink>
      <w:r w:rsidRPr="001123F2">
        <w:rPr>
          <w:rFonts w:asciiTheme="minorHAnsi" w:hAnsiTheme="minorHAnsi" w:cstheme="minorHAnsi"/>
          <w:sz w:val="24"/>
          <w:szCs w:val="24"/>
        </w:rPr>
        <w:t xml:space="preserve"> настоящей статьи, по отношению к доверенным лицам является головным удостоверяющим центром и выполняет следующие функции: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1) осуществляет проверку электронных подписей, </w:t>
      </w:r>
      <w:proofErr w:type="gramStart"/>
      <w:r w:rsidRPr="001123F2">
        <w:rPr>
          <w:rFonts w:asciiTheme="minorHAnsi" w:hAnsiTheme="minorHAnsi" w:cstheme="minorHAnsi"/>
          <w:sz w:val="24"/>
          <w:szCs w:val="24"/>
        </w:rPr>
        <w:t>ключи</w:t>
      </w:r>
      <w:proofErr w:type="gramEnd"/>
      <w:r w:rsidRPr="001123F2">
        <w:rPr>
          <w:rFonts w:asciiTheme="minorHAnsi" w:hAnsiTheme="minorHAnsi" w:cstheme="minorHAnsi"/>
          <w:sz w:val="24"/>
          <w:szCs w:val="24"/>
        </w:rPr>
        <w:t xml:space="preserve"> проверки которых указаны в выданных доверенными лицами сертификатах ключей проверки электронных подписей;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обеспечивает электронное взаимодействие доверенных лиц между собой, а также доверенных лиц с удостоверяющим центром.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6. Информация, внесенная в реестр сертификатов, подлежит хранению в течение всего срока деятельности удостоверяющего центра, если более короткий срок не установлен нормативными правовыми актами. В случае прекращения деятельности удостоверяющего центра без перехода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w:t>
      </w:r>
      <w:proofErr w:type="gramStart"/>
      <w:r w:rsidRPr="001123F2">
        <w:rPr>
          <w:rFonts w:asciiTheme="minorHAnsi" w:hAnsiTheme="minorHAnsi" w:cstheme="minorHAnsi"/>
          <w:sz w:val="24"/>
          <w:szCs w:val="24"/>
        </w:rPr>
        <w:t>центром</w:t>
      </w:r>
      <w:proofErr w:type="gramEnd"/>
      <w:r w:rsidRPr="001123F2">
        <w:rPr>
          <w:rFonts w:asciiTheme="minorHAnsi" w:hAnsiTheme="minorHAnsi" w:cstheme="minorHAnsi"/>
          <w:sz w:val="24"/>
          <w:szCs w:val="24"/>
        </w:rPr>
        <w:t xml:space="preserve"> и срок действия которых не истек, не менее чем за один месяц до даты прекращения деятельности этого удостоверяющего центра. В указанном случае после завершения деятельности удостоверяющего центра информация, внесенная в реестр сертификатов, должна быть уничтожена. В случае прекращения деятельности удостоверяющего центра с переходом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w:t>
      </w:r>
      <w:proofErr w:type="gramStart"/>
      <w:r w:rsidRPr="001123F2">
        <w:rPr>
          <w:rFonts w:asciiTheme="minorHAnsi" w:hAnsiTheme="minorHAnsi" w:cstheme="minorHAnsi"/>
          <w:sz w:val="24"/>
          <w:szCs w:val="24"/>
        </w:rPr>
        <w:t>центром</w:t>
      </w:r>
      <w:proofErr w:type="gramEnd"/>
      <w:r w:rsidRPr="001123F2">
        <w:rPr>
          <w:rFonts w:asciiTheme="minorHAnsi" w:hAnsiTheme="minorHAnsi" w:cstheme="minorHAnsi"/>
          <w:sz w:val="24"/>
          <w:szCs w:val="24"/>
        </w:rPr>
        <w:t xml:space="preserve"> и срок действия которых не истек, не менее чем за один месяц до даты передачи своих функций. В указанном случае после завершения деятельности удостоверяющего центра информация, внесенная в реестр сертификатов, должна быть передана лицу, к которому перешли функции удостоверяющего центра, прекратившего свою деятельность.</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7. Порядок реализации функций удостоверяющего центра, осуществления его прав и исполнения обязанностей, определенных настоящей статьей, устанавливается удостоверяющим центром самостоятельно, если иное не установлено федеральными законами или принимаемыми в соответствии с ними нормативными правовыми </w:t>
      </w:r>
      <w:proofErr w:type="gramStart"/>
      <w:r w:rsidRPr="001123F2">
        <w:rPr>
          <w:rFonts w:asciiTheme="minorHAnsi" w:hAnsiTheme="minorHAnsi" w:cstheme="minorHAnsi"/>
          <w:sz w:val="24"/>
          <w:szCs w:val="24"/>
        </w:rPr>
        <w:t>актами</w:t>
      </w:r>
      <w:proofErr w:type="gramEnd"/>
      <w:r w:rsidRPr="001123F2">
        <w:rPr>
          <w:rFonts w:asciiTheme="minorHAnsi" w:hAnsiTheme="minorHAnsi" w:cstheme="minorHAnsi"/>
          <w:sz w:val="24"/>
          <w:szCs w:val="24"/>
        </w:rPr>
        <w:t xml:space="preserve"> либо соглашением между участниками электронного взаимодействия.</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Договор об оказании услуг удостоверяющим центром, осуществляющим свою деятельность в отношении неограниченного круга лиц с использованием информационной системы общего пользования, является публичным договором.</w:t>
      </w:r>
    </w:p>
    <w:p w:rsidR="001123F2" w:rsidRPr="001123F2" w:rsidRDefault="001123F2" w:rsidP="001123F2">
      <w:pPr>
        <w:pStyle w:val="ConsPlusNormal"/>
        <w:jc w:val="both"/>
        <w:rPr>
          <w:rFonts w:asciiTheme="minorHAnsi" w:hAnsiTheme="minorHAnsi" w:cstheme="minorHAnsi"/>
          <w:sz w:val="24"/>
          <w:szCs w:val="24"/>
        </w:rPr>
      </w:pPr>
    </w:p>
    <w:p w:rsidR="001123F2" w:rsidRPr="001123F2" w:rsidRDefault="001123F2" w:rsidP="001123F2">
      <w:pPr>
        <w:widowControl w:val="0"/>
        <w:autoSpaceDE w:val="0"/>
        <w:autoSpaceDN w:val="0"/>
        <w:adjustRightInd w:val="0"/>
        <w:spacing w:after="0" w:line="240" w:lineRule="auto"/>
        <w:jc w:val="center"/>
        <w:rPr>
          <w:rFonts w:cstheme="minorHAnsi"/>
          <w:sz w:val="24"/>
          <w:szCs w:val="24"/>
        </w:rPr>
      </w:pPr>
    </w:p>
    <w:p w:rsidR="001123F2" w:rsidRPr="001123F2" w:rsidRDefault="001123F2" w:rsidP="001123F2">
      <w:pPr>
        <w:widowControl w:val="0"/>
        <w:autoSpaceDE w:val="0"/>
        <w:autoSpaceDN w:val="0"/>
        <w:adjustRightInd w:val="0"/>
        <w:spacing w:after="0" w:line="240" w:lineRule="auto"/>
        <w:rPr>
          <w:rFonts w:cstheme="minorHAnsi"/>
          <w:b/>
          <w:i/>
          <w:color w:val="FF0000"/>
          <w:sz w:val="32"/>
          <w:szCs w:val="24"/>
        </w:rPr>
      </w:pPr>
      <w:r w:rsidRPr="001123F2">
        <w:rPr>
          <w:rFonts w:cstheme="minorHAnsi"/>
          <w:b/>
          <w:i/>
          <w:color w:val="FF0000"/>
          <w:sz w:val="32"/>
          <w:szCs w:val="24"/>
        </w:rPr>
        <w:t>Персональные данные</w:t>
      </w:r>
    </w:p>
    <w:p w:rsidR="001123F2" w:rsidRPr="001123F2" w:rsidRDefault="001123F2" w:rsidP="001123F2">
      <w:pPr>
        <w:pStyle w:val="ConsPlusNormal"/>
        <w:outlineLvl w:val="1"/>
        <w:rPr>
          <w:rFonts w:asciiTheme="minorHAnsi" w:hAnsiTheme="minorHAnsi" w:cstheme="minorHAnsi"/>
          <w:b/>
          <w:sz w:val="24"/>
          <w:szCs w:val="24"/>
        </w:rPr>
      </w:pPr>
      <w:r w:rsidRPr="001123F2">
        <w:rPr>
          <w:rFonts w:asciiTheme="minorHAnsi" w:hAnsiTheme="minorHAnsi" w:cstheme="minorHAnsi"/>
          <w:b/>
          <w:sz w:val="24"/>
          <w:szCs w:val="24"/>
        </w:rPr>
        <w:t>1.</w:t>
      </w:r>
    </w:p>
    <w:p w:rsidR="001123F2" w:rsidRPr="001123F2" w:rsidRDefault="001123F2" w:rsidP="001123F2">
      <w:pPr>
        <w:pStyle w:val="ConsPlusNormal"/>
        <w:jc w:val="both"/>
        <w:outlineLvl w:val="1"/>
        <w:rPr>
          <w:rFonts w:asciiTheme="minorHAnsi" w:hAnsiTheme="minorHAnsi" w:cstheme="minorHAnsi"/>
          <w:sz w:val="24"/>
          <w:szCs w:val="24"/>
        </w:rPr>
      </w:pPr>
      <w:r w:rsidRPr="001123F2">
        <w:rPr>
          <w:rFonts w:asciiTheme="minorHAnsi" w:hAnsiTheme="minorHAnsi" w:cstheme="minorHAnsi"/>
          <w:sz w:val="24"/>
          <w:szCs w:val="24"/>
        </w:rPr>
        <w:t>Статья 3. Основные понятия, используемые в настоящем Федеральном законе</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В целях настоящего Федерального закона используются следующие основные понятия:</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w:t>
      </w:r>
      <w:r w:rsidRPr="001123F2">
        <w:rPr>
          <w:rFonts w:asciiTheme="minorHAnsi" w:hAnsiTheme="minorHAnsi" w:cstheme="minorHAnsi"/>
          <w:sz w:val="24"/>
          <w:szCs w:val="24"/>
        </w:rPr>
        <w:lastRenderedPageBreak/>
        <w:t>обработки персональных данных, состав персональных данных, подлежащих обработке, действия (операции), совершаемые с персональными данными;</w:t>
      </w:r>
    </w:p>
    <w:p w:rsidR="001123F2" w:rsidRPr="001123F2" w:rsidRDefault="001123F2" w:rsidP="001123F2">
      <w:pPr>
        <w:pStyle w:val="ConsPlusNormal"/>
        <w:ind w:firstLine="540"/>
        <w:jc w:val="both"/>
        <w:rPr>
          <w:rFonts w:asciiTheme="minorHAnsi" w:hAnsiTheme="minorHAnsi" w:cstheme="minorHAnsi"/>
          <w:sz w:val="24"/>
          <w:szCs w:val="24"/>
        </w:rPr>
      </w:pPr>
      <w:proofErr w:type="gramStart"/>
      <w:r w:rsidRPr="001123F2">
        <w:rPr>
          <w:rFonts w:asciiTheme="minorHAnsi" w:hAnsiTheme="minorHAnsi" w:cstheme="minorHAnsi"/>
          <w:sz w:val="24"/>
          <w:szCs w:val="24"/>
        </w:rP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автоматизированная обработка персональных данных - обработка персональных данных с помощью средств вычислительной техники;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5) распространение персональных данных - действия, направленные на раскрытие персональных данных неопределенному кругу лиц;</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1123F2" w:rsidRPr="001123F2" w:rsidRDefault="001123F2" w:rsidP="001123F2">
      <w:pPr>
        <w:rPr>
          <w:rFonts w:eastAsia="Times New Roman" w:cstheme="minorHAnsi"/>
          <w:b/>
          <w:sz w:val="24"/>
          <w:szCs w:val="24"/>
        </w:rPr>
      </w:pPr>
    </w:p>
    <w:p w:rsidR="001123F2" w:rsidRPr="001123F2" w:rsidRDefault="001123F2" w:rsidP="001123F2">
      <w:pPr>
        <w:pStyle w:val="ConsPlusNormal"/>
        <w:jc w:val="both"/>
        <w:outlineLvl w:val="1"/>
        <w:rPr>
          <w:rFonts w:asciiTheme="minorHAnsi" w:hAnsiTheme="minorHAnsi" w:cstheme="minorHAnsi"/>
          <w:sz w:val="24"/>
          <w:szCs w:val="24"/>
        </w:rPr>
      </w:pPr>
      <w:r w:rsidRPr="001123F2">
        <w:rPr>
          <w:rFonts w:asciiTheme="minorHAnsi" w:hAnsiTheme="minorHAnsi" w:cstheme="minorHAnsi"/>
          <w:b/>
          <w:sz w:val="24"/>
          <w:szCs w:val="24"/>
        </w:rPr>
        <w:t>2.</w:t>
      </w:r>
      <w:r w:rsidRPr="001123F2">
        <w:rPr>
          <w:rFonts w:asciiTheme="minorHAnsi" w:hAnsiTheme="minorHAnsi" w:cstheme="minorHAnsi"/>
          <w:sz w:val="24"/>
          <w:szCs w:val="24"/>
        </w:rPr>
        <w:t xml:space="preserve">  Статья 4. Законодательство Российской Федерации в области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Законодательство Российской Федерации в области персональных данных основывается на Конституции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w:t>
      </w:r>
      <w:proofErr w:type="gramStart"/>
      <w:r w:rsidRPr="001123F2">
        <w:rPr>
          <w:rFonts w:asciiTheme="minorHAnsi" w:hAnsiTheme="minorHAnsi" w:cstheme="minorHAnsi"/>
          <w:sz w:val="24"/>
          <w:szCs w:val="24"/>
        </w:rPr>
        <w:t>ч</w:t>
      </w:r>
      <w:proofErr w:type="gramEnd"/>
      <w:r w:rsidRPr="001123F2">
        <w:rPr>
          <w:rFonts w:asciiTheme="minorHAnsi" w:hAnsiTheme="minorHAnsi" w:cstheme="minorHAnsi"/>
          <w:sz w:val="24"/>
          <w:szCs w:val="24"/>
        </w:rPr>
        <w:t>асть 2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lastRenderedPageBreak/>
        <w:t>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актами Российской Федерации с учетом положений настоящего Федерального закона.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1123F2" w:rsidRPr="001123F2" w:rsidRDefault="001123F2" w:rsidP="001123F2">
      <w:pPr>
        <w:rPr>
          <w:rFonts w:cstheme="minorHAnsi"/>
          <w:b/>
          <w:sz w:val="24"/>
          <w:szCs w:val="24"/>
        </w:rPr>
      </w:pPr>
    </w:p>
    <w:p w:rsidR="001123F2" w:rsidRPr="001123F2" w:rsidRDefault="001123F2" w:rsidP="001123F2">
      <w:pPr>
        <w:rPr>
          <w:rFonts w:cstheme="minorHAnsi"/>
          <w:sz w:val="24"/>
          <w:szCs w:val="24"/>
        </w:rPr>
      </w:pPr>
      <w:r w:rsidRPr="001123F2">
        <w:rPr>
          <w:rFonts w:cstheme="minorHAnsi"/>
          <w:b/>
          <w:sz w:val="24"/>
          <w:szCs w:val="24"/>
        </w:rPr>
        <w:t>3.</w:t>
      </w:r>
      <w:r w:rsidRPr="001123F2">
        <w:rPr>
          <w:rFonts w:cstheme="minorHAnsi"/>
          <w:sz w:val="24"/>
          <w:szCs w:val="24"/>
        </w:rPr>
        <w:t xml:space="preserve"> Статья 7. Конфиденциальность персональных данных</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1123F2" w:rsidRPr="001123F2" w:rsidRDefault="001123F2" w:rsidP="001123F2">
      <w:pPr>
        <w:rPr>
          <w:rFonts w:eastAsia="Times New Roman" w:cstheme="minorHAnsi"/>
          <w:b/>
          <w:sz w:val="24"/>
          <w:szCs w:val="24"/>
        </w:rPr>
      </w:pPr>
    </w:p>
    <w:p w:rsidR="001123F2" w:rsidRPr="001123F2" w:rsidRDefault="001123F2" w:rsidP="001123F2">
      <w:pPr>
        <w:rPr>
          <w:rFonts w:eastAsia="Times New Roman" w:cstheme="minorHAnsi"/>
          <w:sz w:val="24"/>
          <w:szCs w:val="24"/>
        </w:rPr>
      </w:pPr>
      <w:r w:rsidRPr="001123F2">
        <w:rPr>
          <w:rFonts w:eastAsia="Times New Roman" w:cstheme="minorHAnsi"/>
          <w:b/>
          <w:sz w:val="24"/>
          <w:szCs w:val="24"/>
        </w:rPr>
        <w:t>4.</w:t>
      </w:r>
      <w:r w:rsidRPr="001123F2">
        <w:rPr>
          <w:rFonts w:cstheme="minorHAnsi"/>
          <w:sz w:val="24"/>
          <w:szCs w:val="24"/>
        </w:rPr>
        <w:t xml:space="preserve"> Д</w:t>
      </w:r>
      <w:r w:rsidRPr="001123F2">
        <w:rPr>
          <w:rFonts w:eastAsia="Times New Roman" w:cstheme="minorHAnsi"/>
          <w:sz w:val="24"/>
          <w:szCs w:val="24"/>
        </w:rPr>
        <w:t xml:space="preserve">а </w:t>
      </w:r>
    </w:p>
    <w:p w:rsidR="001123F2" w:rsidRPr="001123F2" w:rsidRDefault="001123F2" w:rsidP="001123F2">
      <w:pPr>
        <w:rPr>
          <w:rFonts w:eastAsia="Times New Roman" w:cstheme="minorHAnsi"/>
          <w:sz w:val="24"/>
          <w:szCs w:val="24"/>
        </w:rPr>
      </w:pPr>
      <w:r w:rsidRPr="001123F2">
        <w:rPr>
          <w:rFonts w:cstheme="minorHAnsi"/>
          <w:sz w:val="24"/>
          <w:szCs w:val="24"/>
        </w:rPr>
        <w:t>Статья 9. Согласие субъекта персональных данных на обработку его персональных данных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w:t>
      </w:r>
      <w:proofErr w:type="gramStart"/>
      <w:r w:rsidRPr="001123F2">
        <w:rPr>
          <w:rFonts w:asciiTheme="minorHAnsi" w:hAnsiTheme="minorHAnsi" w:cstheme="minorHAnsi"/>
          <w:sz w:val="24"/>
          <w:szCs w:val="24"/>
        </w:rPr>
        <w:t>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w:t>
      </w:r>
      <w:proofErr w:type="gramEnd"/>
      <w:r w:rsidRPr="001123F2">
        <w:rPr>
          <w:rFonts w:asciiTheme="minorHAnsi" w:hAnsiTheme="minorHAnsi" w:cstheme="minorHAnsi"/>
          <w:sz w:val="24"/>
          <w:szCs w:val="24"/>
        </w:rPr>
        <w:t xml:space="preserve"> субъекта персональных данных проверяются оператором.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w:anchor="Par88" w:tooltip="Ссылка на текущий документ" w:history="1">
        <w:r w:rsidRPr="001123F2">
          <w:rPr>
            <w:rFonts w:asciiTheme="minorHAnsi" w:hAnsiTheme="minorHAnsi" w:cstheme="minorHAnsi"/>
            <w:sz w:val="24"/>
            <w:szCs w:val="24"/>
          </w:rPr>
          <w:t>пунктах 2</w:t>
        </w:r>
      </w:hyperlink>
      <w:r w:rsidRPr="001123F2">
        <w:rPr>
          <w:rFonts w:asciiTheme="minorHAnsi" w:hAnsiTheme="minorHAnsi" w:cstheme="minorHAnsi"/>
          <w:sz w:val="24"/>
          <w:szCs w:val="24"/>
        </w:rPr>
        <w:t xml:space="preserve"> - </w:t>
      </w:r>
      <w:hyperlink w:anchor="Par98" w:tooltip="Ссылка на текущий документ" w:history="1">
        <w:r w:rsidRPr="001123F2">
          <w:rPr>
            <w:rFonts w:asciiTheme="minorHAnsi" w:hAnsiTheme="minorHAnsi" w:cstheme="minorHAnsi"/>
            <w:sz w:val="24"/>
            <w:szCs w:val="24"/>
          </w:rPr>
          <w:t>11 части 1 статьи 6</w:t>
        </w:r>
      </w:hyperlink>
      <w:r w:rsidRPr="001123F2">
        <w:rPr>
          <w:rFonts w:asciiTheme="minorHAnsi" w:hAnsiTheme="minorHAnsi" w:cstheme="minorHAnsi"/>
          <w:sz w:val="24"/>
          <w:szCs w:val="24"/>
        </w:rPr>
        <w:t xml:space="preserve">, </w:t>
      </w:r>
      <w:hyperlink w:anchor="Par142" w:tooltip="Ссылка на текущий документ" w:history="1">
        <w:r w:rsidRPr="001123F2">
          <w:rPr>
            <w:rFonts w:asciiTheme="minorHAnsi" w:hAnsiTheme="minorHAnsi" w:cstheme="minorHAnsi"/>
            <w:sz w:val="24"/>
            <w:szCs w:val="24"/>
          </w:rPr>
          <w:t>части 2 статьи 10</w:t>
        </w:r>
      </w:hyperlink>
      <w:r w:rsidRPr="001123F2">
        <w:rPr>
          <w:rFonts w:asciiTheme="minorHAnsi" w:hAnsiTheme="minorHAnsi" w:cstheme="minorHAnsi"/>
          <w:sz w:val="24"/>
          <w:szCs w:val="24"/>
        </w:rPr>
        <w:t xml:space="preserve"> и </w:t>
      </w:r>
      <w:hyperlink w:anchor="Par175" w:tooltip="Ссылка на текущий документ" w:history="1">
        <w:r w:rsidRPr="001123F2">
          <w:rPr>
            <w:rFonts w:asciiTheme="minorHAnsi" w:hAnsiTheme="minorHAnsi" w:cstheme="minorHAnsi"/>
            <w:sz w:val="24"/>
            <w:szCs w:val="24"/>
          </w:rPr>
          <w:t>части 2 статьи 11</w:t>
        </w:r>
      </w:hyperlink>
      <w:r w:rsidRPr="001123F2">
        <w:rPr>
          <w:rFonts w:asciiTheme="minorHAnsi" w:hAnsiTheme="minorHAnsi" w:cstheme="minorHAnsi"/>
          <w:sz w:val="24"/>
          <w:szCs w:val="24"/>
        </w:rPr>
        <w:t xml:space="preserve"> настоящего Федерального закона.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3. Обязанность </w:t>
      </w:r>
      <w:proofErr w:type="gramStart"/>
      <w:r w:rsidRPr="001123F2">
        <w:rPr>
          <w:rFonts w:asciiTheme="minorHAnsi" w:hAnsiTheme="minorHAnsi" w:cstheme="minorHAnsi"/>
          <w:sz w:val="24"/>
          <w:szCs w:val="24"/>
        </w:rPr>
        <w:t>предоставить доказательство</w:t>
      </w:r>
      <w:proofErr w:type="gramEnd"/>
      <w:r w:rsidRPr="001123F2">
        <w:rPr>
          <w:rFonts w:asciiTheme="minorHAnsi" w:hAnsiTheme="minorHAnsi" w:cstheme="minorHAnsi"/>
          <w:sz w:val="24"/>
          <w:szCs w:val="24"/>
        </w:rPr>
        <w:t xml:space="preserve"> получения согласия субъекта персональных данных на обработку его персональных данных или доказательство наличия оснований, указанных в </w:t>
      </w:r>
      <w:hyperlink w:anchor="Par88" w:tooltip="Ссылка на текущий документ" w:history="1">
        <w:r w:rsidRPr="001123F2">
          <w:rPr>
            <w:rFonts w:asciiTheme="minorHAnsi" w:hAnsiTheme="minorHAnsi" w:cstheme="minorHAnsi"/>
            <w:sz w:val="24"/>
            <w:szCs w:val="24"/>
          </w:rPr>
          <w:t>пунктах 2</w:t>
        </w:r>
      </w:hyperlink>
      <w:r w:rsidRPr="001123F2">
        <w:rPr>
          <w:rFonts w:asciiTheme="minorHAnsi" w:hAnsiTheme="minorHAnsi" w:cstheme="minorHAnsi"/>
          <w:sz w:val="24"/>
          <w:szCs w:val="24"/>
        </w:rPr>
        <w:t xml:space="preserve"> - </w:t>
      </w:r>
      <w:hyperlink w:anchor="Par98" w:tooltip="Ссылка на текущий документ" w:history="1">
        <w:r w:rsidRPr="001123F2">
          <w:rPr>
            <w:rFonts w:asciiTheme="minorHAnsi" w:hAnsiTheme="minorHAnsi" w:cstheme="minorHAnsi"/>
            <w:sz w:val="24"/>
            <w:szCs w:val="24"/>
          </w:rPr>
          <w:t>11 части 1 статьи 6</w:t>
        </w:r>
      </w:hyperlink>
      <w:r w:rsidRPr="001123F2">
        <w:rPr>
          <w:rFonts w:asciiTheme="minorHAnsi" w:hAnsiTheme="minorHAnsi" w:cstheme="minorHAnsi"/>
          <w:sz w:val="24"/>
          <w:szCs w:val="24"/>
        </w:rPr>
        <w:t xml:space="preserve">, </w:t>
      </w:r>
      <w:hyperlink w:anchor="Par142" w:tooltip="Ссылка на текущий документ" w:history="1">
        <w:r w:rsidRPr="001123F2">
          <w:rPr>
            <w:rFonts w:asciiTheme="minorHAnsi" w:hAnsiTheme="minorHAnsi" w:cstheme="minorHAnsi"/>
            <w:sz w:val="24"/>
            <w:szCs w:val="24"/>
          </w:rPr>
          <w:t>части 2 статьи 10</w:t>
        </w:r>
      </w:hyperlink>
      <w:r w:rsidRPr="001123F2">
        <w:rPr>
          <w:rFonts w:asciiTheme="minorHAnsi" w:hAnsiTheme="minorHAnsi" w:cstheme="minorHAnsi"/>
          <w:sz w:val="24"/>
          <w:szCs w:val="24"/>
        </w:rPr>
        <w:t xml:space="preserve"> и </w:t>
      </w:r>
      <w:hyperlink w:anchor="Par175" w:tooltip="Ссылка на текущий документ" w:history="1">
        <w:r w:rsidRPr="001123F2">
          <w:rPr>
            <w:rFonts w:asciiTheme="minorHAnsi" w:hAnsiTheme="minorHAnsi" w:cstheme="minorHAnsi"/>
            <w:sz w:val="24"/>
            <w:szCs w:val="24"/>
          </w:rPr>
          <w:t>части 2 статьи 11</w:t>
        </w:r>
      </w:hyperlink>
      <w:r w:rsidRPr="001123F2">
        <w:rPr>
          <w:rFonts w:asciiTheme="minorHAnsi" w:hAnsiTheme="minorHAnsi" w:cstheme="minorHAnsi"/>
          <w:sz w:val="24"/>
          <w:szCs w:val="24"/>
        </w:rPr>
        <w:t xml:space="preserve"> настоящего Федерального закона, возлагается на оператора.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1) фамилию, имя, отчество, адрес субъекта персональных данных, номер основного </w:t>
      </w:r>
      <w:r w:rsidRPr="001123F2">
        <w:rPr>
          <w:rFonts w:asciiTheme="minorHAnsi" w:hAnsiTheme="minorHAnsi" w:cstheme="minorHAnsi"/>
          <w:sz w:val="24"/>
          <w:szCs w:val="24"/>
        </w:rPr>
        <w:lastRenderedPageBreak/>
        <w:t>документа, удостоверяющего его личность, сведения о дате выдачи указанного документа и выдавшем его органе;</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наименование или фамилию, имя, отчество и адрес оператора, получающего согласие субъекта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цель обработки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5) перечень персональных данных, на обработку которых дается согласие субъекта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9) подпись субъекта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w:anchor="Par88" w:tooltip="Ссылка на текущий документ" w:history="1">
        <w:r w:rsidRPr="001123F2">
          <w:rPr>
            <w:rFonts w:asciiTheme="minorHAnsi" w:hAnsiTheme="minorHAnsi" w:cstheme="minorHAnsi"/>
            <w:sz w:val="24"/>
            <w:szCs w:val="24"/>
          </w:rPr>
          <w:t>пунктах 2</w:t>
        </w:r>
      </w:hyperlink>
      <w:r w:rsidRPr="001123F2">
        <w:rPr>
          <w:rFonts w:asciiTheme="minorHAnsi" w:hAnsiTheme="minorHAnsi" w:cstheme="minorHAnsi"/>
          <w:sz w:val="24"/>
          <w:szCs w:val="24"/>
        </w:rPr>
        <w:t xml:space="preserve"> - </w:t>
      </w:r>
      <w:hyperlink w:anchor="Par98" w:tooltip="Ссылка на текущий документ" w:history="1">
        <w:r w:rsidRPr="001123F2">
          <w:rPr>
            <w:rFonts w:asciiTheme="minorHAnsi" w:hAnsiTheme="minorHAnsi" w:cstheme="minorHAnsi"/>
            <w:sz w:val="24"/>
            <w:szCs w:val="24"/>
          </w:rPr>
          <w:t>11 части 1 статьи 6</w:t>
        </w:r>
      </w:hyperlink>
      <w:r w:rsidRPr="001123F2">
        <w:rPr>
          <w:rFonts w:asciiTheme="minorHAnsi" w:hAnsiTheme="minorHAnsi" w:cstheme="minorHAnsi"/>
          <w:sz w:val="24"/>
          <w:szCs w:val="24"/>
        </w:rPr>
        <w:t xml:space="preserve">, </w:t>
      </w:r>
      <w:hyperlink w:anchor="Par142" w:tooltip="Ссылка на текущий документ" w:history="1">
        <w:r w:rsidRPr="001123F2">
          <w:rPr>
            <w:rFonts w:asciiTheme="minorHAnsi" w:hAnsiTheme="minorHAnsi" w:cstheme="minorHAnsi"/>
            <w:sz w:val="24"/>
            <w:szCs w:val="24"/>
          </w:rPr>
          <w:t>части 2 статьи 10</w:t>
        </w:r>
      </w:hyperlink>
      <w:r w:rsidRPr="001123F2">
        <w:rPr>
          <w:rFonts w:asciiTheme="minorHAnsi" w:hAnsiTheme="minorHAnsi" w:cstheme="minorHAnsi"/>
          <w:sz w:val="24"/>
          <w:szCs w:val="24"/>
        </w:rPr>
        <w:t xml:space="preserve"> и </w:t>
      </w:r>
      <w:hyperlink w:anchor="Par175" w:tooltip="Ссылка на текущий документ" w:history="1">
        <w:r w:rsidRPr="001123F2">
          <w:rPr>
            <w:rFonts w:asciiTheme="minorHAnsi" w:hAnsiTheme="minorHAnsi" w:cstheme="minorHAnsi"/>
            <w:sz w:val="24"/>
            <w:szCs w:val="24"/>
          </w:rPr>
          <w:t>части 2 статьи 11</w:t>
        </w:r>
      </w:hyperlink>
      <w:r w:rsidRPr="001123F2">
        <w:rPr>
          <w:rFonts w:asciiTheme="minorHAnsi" w:hAnsiTheme="minorHAnsi" w:cstheme="minorHAnsi"/>
          <w:sz w:val="24"/>
          <w:szCs w:val="24"/>
        </w:rPr>
        <w:t xml:space="preserve"> настоящего Федерального закона.</w:t>
      </w:r>
    </w:p>
    <w:p w:rsidR="001123F2" w:rsidRPr="001123F2" w:rsidRDefault="001123F2" w:rsidP="001123F2">
      <w:pPr>
        <w:rPr>
          <w:rFonts w:cstheme="minorHAnsi"/>
          <w:sz w:val="24"/>
          <w:szCs w:val="24"/>
        </w:rPr>
      </w:pPr>
    </w:p>
    <w:p w:rsidR="001123F2" w:rsidRPr="001123F2" w:rsidRDefault="001123F2" w:rsidP="001123F2">
      <w:pPr>
        <w:pStyle w:val="ConsPlusNormal"/>
        <w:jc w:val="both"/>
        <w:outlineLvl w:val="1"/>
        <w:rPr>
          <w:rFonts w:asciiTheme="minorHAnsi" w:hAnsiTheme="minorHAnsi" w:cstheme="minorHAnsi"/>
          <w:sz w:val="24"/>
          <w:szCs w:val="24"/>
        </w:rPr>
      </w:pPr>
      <w:r w:rsidRPr="001123F2">
        <w:rPr>
          <w:rFonts w:asciiTheme="minorHAnsi" w:hAnsiTheme="minorHAnsi" w:cstheme="minorHAnsi"/>
          <w:b/>
          <w:sz w:val="24"/>
          <w:szCs w:val="24"/>
        </w:rPr>
        <w:t xml:space="preserve">5. </w:t>
      </w:r>
      <w:r w:rsidRPr="001123F2">
        <w:rPr>
          <w:rFonts w:asciiTheme="minorHAnsi" w:hAnsiTheme="minorHAnsi" w:cstheme="minorHAnsi"/>
          <w:sz w:val="24"/>
          <w:szCs w:val="24"/>
        </w:rPr>
        <w:t>Статья 10. Специальные категории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bookmarkStart w:id="3" w:name="Par141"/>
      <w:bookmarkEnd w:id="3"/>
      <w:r w:rsidRPr="001123F2">
        <w:rPr>
          <w:rFonts w:asciiTheme="minorHAnsi" w:hAnsiTheme="minorHAnsi" w:cstheme="minorHAnsi"/>
          <w:sz w:val="24"/>
          <w:szCs w:val="24"/>
        </w:rPr>
        <w:t xml:space="preserve">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частью 2 настоящей </w:t>
      </w:r>
      <w:hyperlink w:anchor="Par142" w:tooltip="Ссылка на текущий документ" w:history="1">
        <w:r w:rsidRPr="001123F2">
          <w:rPr>
            <w:rFonts w:asciiTheme="minorHAnsi" w:hAnsiTheme="minorHAnsi" w:cstheme="minorHAnsi"/>
            <w:sz w:val="24"/>
            <w:szCs w:val="24"/>
          </w:rPr>
          <w:t>статьи.</w:t>
        </w:r>
      </w:hyperlink>
    </w:p>
    <w:p w:rsidR="001123F2" w:rsidRPr="001123F2" w:rsidRDefault="001123F2" w:rsidP="001123F2">
      <w:pPr>
        <w:pStyle w:val="ConsPlusNormal"/>
        <w:ind w:firstLine="540"/>
        <w:jc w:val="both"/>
        <w:rPr>
          <w:rFonts w:asciiTheme="minorHAnsi" w:hAnsiTheme="minorHAnsi" w:cstheme="minorHAnsi"/>
          <w:sz w:val="24"/>
          <w:szCs w:val="24"/>
        </w:rPr>
      </w:pPr>
      <w:bookmarkStart w:id="4" w:name="Par142"/>
      <w:bookmarkEnd w:id="4"/>
      <w:r w:rsidRPr="001123F2">
        <w:rPr>
          <w:rFonts w:asciiTheme="minorHAnsi" w:hAnsiTheme="minorHAnsi" w:cstheme="minorHAnsi"/>
          <w:sz w:val="24"/>
          <w:szCs w:val="24"/>
        </w:rPr>
        <w:t xml:space="preserve">2. Обработка указанных в части 1 настоящей </w:t>
      </w:r>
      <w:hyperlink w:anchor="Par141" w:tooltip="Ссылка на текущий документ" w:history="1">
        <w:r w:rsidRPr="001123F2">
          <w:rPr>
            <w:rFonts w:asciiTheme="minorHAnsi" w:hAnsiTheme="minorHAnsi" w:cstheme="minorHAnsi"/>
            <w:sz w:val="24"/>
            <w:szCs w:val="24"/>
          </w:rPr>
          <w:t>статьи</w:t>
        </w:r>
      </w:hyperlink>
      <w:r w:rsidRPr="001123F2">
        <w:rPr>
          <w:rFonts w:asciiTheme="minorHAnsi" w:hAnsiTheme="minorHAnsi" w:cstheme="minorHAnsi"/>
          <w:sz w:val="24"/>
          <w:szCs w:val="24"/>
        </w:rPr>
        <w:t xml:space="preserve"> специальных категорий персональных данных допускается в случаях, если: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субъект персональных данных дал согласие в письменной форме на обработку своих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персональные данные сделаны общедоступными субъектом персональных данных;</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lastRenderedPageBreak/>
        <w:t>(п. 2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2.1) обработка персональных данных необходима в связи с реализацией международных договоров Российской Федерации о </w:t>
      </w:r>
      <w:proofErr w:type="spellStart"/>
      <w:r w:rsidRPr="001123F2">
        <w:rPr>
          <w:rFonts w:asciiTheme="minorHAnsi" w:hAnsiTheme="minorHAnsi" w:cstheme="minorHAnsi"/>
          <w:sz w:val="24"/>
          <w:szCs w:val="24"/>
        </w:rPr>
        <w:t>реадмиссии</w:t>
      </w:r>
      <w:proofErr w:type="spellEnd"/>
      <w:r w:rsidRPr="001123F2">
        <w:rPr>
          <w:rFonts w:asciiTheme="minorHAnsi" w:hAnsiTheme="minorHAnsi" w:cstheme="minorHAnsi"/>
          <w:sz w:val="24"/>
          <w:szCs w:val="24"/>
        </w:rPr>
        <w:t>;</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 xml:space="preserve">(п. 2.1 </w:t>
      </w:r>
      <w:proofErr w:type="gramStart"/>
      <w:r w:rsidRPr="001123F2">
        <w:rPr>
          <w:rFonts w:asciiTheme="minorHAnsi" w:hAnsiTheme="minorHAnsi" w:cstheme="minorHAnsi"/>
          <w:sz w:val="24"/>
          <w:szCs w:val="24"/>
        </w:rPr>
        <w:t>введен</w:t>
      </w:r>
      <w:proofErr w:type="gramEnd"/>
      <w:r w:rsidRPr="001123F2">
        <w:rPr>
          <w:rFonts w:asciiTheme="minorHAnsi" w:hAnsiTheme="minorHAnsi" w:cstheme="minorHAnsi"/>
          <w:sz w:val="24"/>
          <w:szCs w:val="24"/>
        </w:rPr>
        <w:t xml:space="preserve"> Федеральным законом от 25.11.2009 N 266-ФЗ)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2.2) обработка персональных данных осуществляется в соответствии с Федеральным законом от 25 января 2002 года N 8-ФЗ "О Всероссийской переписи населения";</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 xml:space="preserve">(п. 2.2 </w:t>
      </w:r>
      <w:proofErr w:type="gramStart"/>
      <w:r w:rsidRPr="001123F2">
        <w:rPr>
          <w:rFonts w:asciiTheme="minorHAnsi" w:hAnsiTheme="minorHAnsi" w:cstheme="minorHAnsi"/>
          <w:sz w:val="24"/>
          <w:szCs w:val="24"/>
        </w:rPr>
        <w:t>введен</w:t>
      </w:r>
      <w:proofErr w:type="gramEnd"/>
      <w:r w:rsidRPr="001123F2">
        <w:rPr>
          <w:rFonts w:asciiTheme="minorHAnsi" w:hAnsiTheme="minorHAnsi" w:cstheme="minorHAnsi"/>
          <w:sz w:val="24"/>
          <w:szCs w:val="24"/>
        </w:rPr>
        <w:t xml:space="preserve"> Федеральным законом от 27.07.2010 N 204-ФЗ)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2.3) обработка персональных данных осуществляется в соответствии с законодательством о государственной социальной помощи, трудовым законодательством, законодательством Российской Федерации о пенсиях по государственному пенсионному обеспечению, о трудовых пенсиях;</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 xml:space="preserve">(п. 2.3 </w:t>
      </w:r>
      <w:proofErr w:type="gramStart"/>
      <w:r w:rsidRPr="001123F2">
        <w:rPr>
          <w:rFonts w:asciiTheme="minorHAnsi" w:hAnsiTheme="minorHAnsi" w:cstheme="minorHAnsi"/>
          <w:sz w:val="24"/>
          <w:szCs w:val="24"/>
        </w:rPr>
        <w:t>введен</w:t>
      </w:r>
      <w:proofErr w:type="gramEnd"/>
      <w:r w:rsidRPr="001123F2">
        <w:rPr>
          <w:rFonts w:asciiTheme="minorHAnsi" w:hAnsiTheme="minorHAnsi" w:cstheme="minorHAnsi"/>
          <w:sz w:val="24"/>
          <w:szCs w:val="24"/>
        </w:rPr>
        <w:t xml:space="preserve"> Федеральным законом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(п. 3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(п. 6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7) 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w:t>
      </w:r>
      <w:proofErr w:type="spellStart"/>
      <w:r w:rsidRPr="001123F2">
        <w:rPr>
          <w:rFonts w:asciiTheme="minorHAnsi" w:hAnsiTheme="minorHAnsi" w:cstheme="minorHAnsi"/>
          <w:sz w:val="24"/>
          <w:szCs w:val="24"/>
        </w:rPr>
        <w:t>оперативно-разыскной</w:t>
      </w:r>
      <w:proofErr w:type="spellEnd"/>
      <w:r w:rsidRPr="001123F2">
        <w:rPr>
          <w:rFonts w:asciiTheme="minorHAnsi" w:hAnsiTheme="minorHAnsi" w:cstheme="minorHAnsi"/>
          <w:sz w:val="24"/>
          <w:szCs w:val="24"/>
        </w:rPr>
        <w:t xml:space="preserve"> деятельности, об исполнительном производстве, уголовно-исполнительным законодательством Российской Федерации;</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(п. 7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7.1) 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 xml:space="preserve">(п. 7.1 </w:t>
      </w:r>
      <w:proofErr w:type="gramStart"/>
      <w:r w:rsidRPr="001123F2">
        <w:rPr>
          <w:rFonts w:asciiTheme="minorHAnsi" w:hAnsiTheme="minorHAnsi" w:cstheme="minorHAnsi"/>
          <w:sz w:val="24"/>
          <w:szCs w:val="24"/>
        </w:rPr>
        <w:t>введен</w:t>
      </w:r>
      <w:proofErr w:type="gramEnd"/>
      <w:r w:rsidRPr="001123F2">
        <w:rPr>
          <w:rFonts w:asciiTheme="minorHAnsi" w:hAnsiTheme="minorHAnsi" w:cstheme="minorHAnsi"/>
          <w:sz w:val="24"/>
          <w:szCs w:val="24"/>
        </w:rPr>
        <w:t xml:space="preserve"> Федеральным законом от 23.07.2013 N 205-ФЗ)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(п. 8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9) обработка персональных данных осуществляется в случаях, предусмотренных законодательством Российской Федерации, государственными органами, </w:t>
      </w:r>
      <w:r w:rsidRPr="001123F2">
        <w:rPr>
          <w:rFonts w:asciiTheme="minorHAnsi" w:hAnsiTheme="minorHAnsi" w:cstheme="minorHAnsi"/>
          <w:sz w:val="24"/>
          <w:szCs w:val="24"/>
        </w:rPr>
        <w:lastRenderedPageBreak/>
        <w:t>муниципальными органами или организациями в целях устройства детей, оставшихся без попечения родителей, на воспитание в семьи граждан.</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 xml:space="preserve">(п. 9 </w:t>
      </w:r>
      <w:proofErr w:type="gramStart"/>
      <w:r w:rsidRPr="001123F2">
        <w:rPr>
          <w:rFonts w:asciiTheme="minorHAnsi" w:hAnsiTheme="minorHAnsi" w:cstheme="minorHAnsi"/>
          <w:sz w:val="24"/>
          <w:szCs w:val="24"/>
        </w:rPr>
        <w:t>введен</w:t>
      </w:r>
      <w:proofErr w:type="gramEnd"/>
      <w:r w:rsidRPr="001123F2">
        <w:rPr>
          <w:rFonts w:asciiTheme="minorHAnsi" w:hAnsiTheme="minorHAnsi" w:cstheme="minorHAnsi"/>
          <w:sz w:val="24"/>
          <w:szCs w:val="24"/>
        </w:rPr>
        <w:t xml:space="preserve"> Федеральным законом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bookmarkStart w:id="5" w:name="Par166"/>
      <w:bookmarkEnd w:id="5"/>
      <w:r w:rsidRPr="001123F2">
        <w:rPr>
          <w:rFonts w:asciiTheme="minorHAnsi" w:hAnsiTheme="minorHAnsi" w:cstheme="minorHAnsi"/>
          <w:sz w:val="24"/>
          <w:szCs w:val="24"/>
        </w:rPr>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4. Обработка специальных категорий персональных данных, осуществлявшаяся в случаях, предусмотренных </w:t>
      </w:r>
      <w:hyperlink w:anchor="Par142" w:tooltip="Ссылка на текущий документ" w:history="1">
        <w:r w:rsidRPr="001123F2">
          <w:rPr>
            <w:rFonts w:asciiTheme="minorHAnsi" w:hAnsiTheme="minorHAnsi" w:cstheme="minorHAnsi"/>
            <w:sz w:val="24"/>
            <w:szCs w:val="24"/>
          </w:rPr>
          <w:t>частями 2</w:t>
        </w:r>
      </w:hyperlink>
      <w:r w:rsidRPr="001123F2">
        <w:rPr>
          <w:rFonts w:asciiTheme="minorHAnsi" w:hAnsiTheme="minorHAnsi" w:cstheme="minorHAnsi"/>
          <w:sz w:val="24"/>
          <w:szCs w:val="24"/>
        </w:rPr>
        <w:t xml:space="preserve"> и </w:t>
      </w:r>
      <w:hyperlink w:anchor="Par166" w:tooltip="Ссылка на текущий документ" w:history="1">
        <w:r w:rsidRPr="001123F2">
          <w:rPr>
            <w:rFonts w:asciiTheme="minorHAnsi" w:hAnsiTheme="minorHAnsi" w:cstheme="minorHAnsi"/>
            <w:sz w:val="24"/>
            <w:szCs w:val="24"/>
          </w:rPr>
          <w:t>3</w:t>
        </w:r>
      </w:hyperlink>
      <w:r w:rsidRPr="001123F2">
        <w:rPr>
          <w:rFonts w:asciiTheme="minorHAnsi" w:hAnsiTheme="minorHAnsi" w:cstheme="minorHAnsi"/>
          <w:sz w:val="24"/>
          <w:szCs w:val="24"/>
        </w:rPr>
        <w:t xml:space="preserve"> настоящей статьи,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w:t>
      </w:r>
      <w:proofErr w:type="gramStart"/>
      <w:r w:rsidRPr="001123F2">
        <w:rPr>
          <w:rFonts w:asciiTheme="minorHAnsi" w:hAnsiTheme="minorHAnsi" w:cstheme="minorHAnsi"/>
          <w:sz w:val="24"/>
          <w:szCs w:val="24"/>
        </w:rPr>
        <w:t>в</w:t>
      </w:r>
      <w:proofErr w:type="gramEnd"/>
      <w:r w:rsidRPr="001123F2">
        <w:rPr>
          <w:rFonts w:asciiTheme="minorHAnsi" w:hAnsiTheme="minorHAnsi" w:cstheme="minorHAnsi"/>
          <w:sz w:val="24"/>
          <w:szCs w:val="24"/>
        </w:rPr>
        <w:t xml:space="preserve"> ред. Федерального закона от 25.07.2011 N 261-ФЗ)</w:t>
      </w:r>
    </w:p>
    <w:p w:rsidR="001123F2" w:rsidRPr="001123F2" w:rsidRDefault="001123F2" w:rsidP="001123F2">
      <w:pPr>
        <w:rPr>
          <w:rFonts w:eastAsia="Times New Roman" w:cstheme="minorHAnsi"/>
          <w:b/>
          <w:sz w:val="24"/>
          <w:szCs w:val="24"/>
        </w:rPr>
      </w:pPr>
    </w:p>
    <w:p w:rsidR="00984236" w:rsidRPr="001123F2" w:rsidRDefault="00984236" w:rsidP="001123F2">
      <w:pPr>
        <w:widowControl w:val="0"/>
        <w:autoSpaceDE w:val="0"/>
        <w:autoSpaceDN w:val="0"/>
        <w:adjustRightInd w:val="0"/>
        <w:spacing w:after="0" w:line="240" w:lineRule="auto"/>
        <w:jc w:val="center"/>
        <w:rPr>
          <w:rFonts w:cstheme="minorHAnsi"/>
        </w:rPr>
      </w:pPr>
    </w:p>
    <w:sectPr w:rsidR="00984236" w:rsidRPr="001123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867E8"/>
    <w:multiLevelType w:val="hybridMultilevel"/>
    <w:tmpl w:val="D6529B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1B776C"/>
    <w:multiLevelType w:val="hybridMultilevel"/>
    <w:tmpl w:val="28440B30"/>
    <w:lvl w:ilvl="0" w:tplc="824E4C5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6BB6708"/>
    <w:multiLevelType w:val="hybridMultilevel"/>
    <w:tmpl w:val="5E9AB414"/>
    <w:lvl w:ilvl="0" w:tplc="3BF2FDF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84236"/>
    <w:rsid w:val="001123F2"/>
    <w:rsid w:val="009842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1123F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84236"/>
    <w:pPr>
      <w:spacing w:after="0" w:line="240" w:lineRule="auto"/>
      <w:jc w:val="center"/>
    </w:pPr>
    <w:rPr>
      <w:rFonts w:ascii="Times New Roman" w:eastAsia="Times New Roman" w:hAnsi="Times New Roman" w:cs="Times New Roman"/>
      <w:b/>
      <w:sz w:val="40"/>
      <w:szCs w:val="20"/>
    </w:rPr>
  </w:style>
  <w:style w:type="character" w:customStyle="1" w:styleId="a4">
    <w:name w:val="Название Знак"/>
    <w:basedOn w:val="a0"/>
    <w:link w:val="a3"/>
    <w:rsid w:val="00984236"/>
    <w:rPr>
      <w:rFonts w:ascii="Times New Roman" w:eastAsia="Times New Roman" w:hAnsi="Times New Roman" w:cs="Times New Roman"/>
      <w:b/>
      <w:sz w:val="40"/>
      <w:szCs w:val="20"/>
    </w:rPr>
  </w:style>
  <w:style w:type="paragraph" w:styleId="a5">
    <w:name w:val="List Paragraph"/>
    <w:basedOn w:val="a"/>
    <w:uiPriority w:val="34"/>
    <w:qFormat/>
    <w:rsid w:val="00984236"/>
    <w:pPr>
      <w:ind w:left="720"/>
      <w:contextualSpacing/>
    </w:pPr>
    <w:rPr>
      <w:rFonts w:ascii="Calibri" w:eastAsia="Times New Roman" w:hAnsi="Calibri" w:cs="Times New Roman"/>
    </w:rPr>
  </w:style>
  <w:style w:type="paragraph" w:customStyle="1" w:styleId="ConsPlusNormal">
    <w:name w:val="ConsPlusNormal"/>
    <w:rsid w:val="00984236"/>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40">
    <w:name w:val="Заголовок 4 Знак"/>
    <w:basedOn w:val="a0"/>
    <w:link w:val="4"/>
    <w:uiPriority w:val="9"/>
    <w:rsid w:val="001123F2"/>
    <w:rPr>
      <w:rFonts w:ascii="Times New Roman" w:eastAsia="Times New Roman" w:hAnsi="Times New Roman" w:cs="Times New Roman"/>
      <w:b/>
      <w:bCs/>
      <w:sz w:val="24"/>
      <w:szCs w:val="24"/>
    </w:rPr>
  </w:style>
  <w:style w:type="character" w:customStyle="1" w:styleId="apple-converted-space">
    <w:name w:val="apple-converted-space"/>
    <w:basedOn w:val="a0"/>
    <w:rsid w:val="001123F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C9650-DF84-4DEA-A343-DCF7FB8E5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4725</Words>
  <Characters>26937</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2</cp:revision>
  <dcterms:created xsi:type="dcterms:W3CDTF">2014-10-10T07:09:00Z</dcterms:created>
  <dcterms:modified xsi:type="dcterms:W3CDTF">2014-10-10T07:22:00Z</dcterms:modified>
</cp:coreProperties>
</file>