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8CA" w:rsidRDefault="00A028CA" w:rsidP="00A028CA">
      <w:pPr>
        <w:spacing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«Санкт-Петербургский государственный университет телекоммуникации им. проф. М.А. Бонч-Бруевича»</w:t>
      </w:r>
    </w:p>
    <w:p w:rsidR="00A028CA" w:rsidRDefault="00A028CA" w:rsidP="00A028CA">
      <w:pPr>
        <w:spacing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Кафедра Защищенных систем связи</w:t>
      </w:r>
    </w:p>
    <w:p w:rsidR="00A028CA" w:rsidRDefault="00A028CA" w:rsidP="00A028CA">
      <w:pPr>
        <w:spacing w:line="360" w:lineRule="auto"/>
        <w:jc w:val="center"/>
        <w:rPr>
          <w:rFonts w:ascii="Times New Roman" w:eastAsia="Times New Roman" w:hAnsi="Times New Roman" w:cs="Times New Roman"/>
          <w:sz w:val="24"/>
        </w:rPr>
      </w:pPr>
    </w:p>
    <w:p w:rsidR="00A028CA" w:rsidRDefault="00A028CA" w:rsidP="00A028CA">
      <w:pPr>
        <w:spacing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ОТЧЁТ</w:t>
      </w:r>
    </w:p>
    <w:p w:rsidR="00A028CA" w:rsidRPr="003015FB" w:rsidRDefault="00A028CA" w:rsidP="00A028CA">
      <w:pPr>
        <w:pStyle w:val="a3"/>
        <w:rPr>
          <w:sz w:val="28"/>
          <w:szCs w:val="28"/>
        </w:rPr>
      </w:pPr>
      <w:r>
        <w:rPr>
          <w:sz w:val="28"/>
          <w:szCs w:val="28"/>
        </w:rPr>
        <w:t>по лабораторной работе №</w:t>
      </w:r>
      <w:r w:rsidRPr="003015FB">
        <w:rPr>
          <w:sz w:val="28"/>
          <w:szCs w:val="28"/>
        </w:rPr>
        <w:t>4</w:t>
      </w:r>
    </w:p>
    <w:p w:rsidR="00A028CA" w:rsidRPr="003015FB" w:rsidRDefault="00A028CA" w:rsidP="00A028CA">
      <w:pPr>
        <w:jc w:val="center"/>
      </w:pPr>
      <w:r>
        <w:rPr>
          <w:rFonts w:ascii="Calibri" w:eastAsia="Times New Roman" w:hAnsi="Calibri" w:cs="Times New Roman"/>
        </w:rPr>
        <w:t>по дисциплине НПБДТ</w:t>
      </w:r>
    </w:p>
    <w:p w:rsidR="00A028CA" w:rsidRPr="008B041A" w:rsidRDefault="00A028CA" w:rsidP="00A028CA">
      <w:pPr>
        <w:ind w:left="360"/>
        <w:jc w:val="center"/>
        <w:rPr>
          <w:rFonts w:ascii="Times New Roman" w:hAnsi="Times New Roman" w:cs="Times New Roman"/>
          <w:b/>
          <w:sz w:val="28"/>
          <w:szCs w:val="28"/>
          <w:u w:val="single"/>
        </w:rPr>
      </w:pPr>
      <w:r>
        <w:rPr>
          <w:rFonts w:ascii="Times New Roman" w:hAnsi="Times New Roman" w:cs="Times New Roman"/>
          <w:b/>
          <w:sz w:val="28"/>
          <w:szCs w:val="28"/>
          <w:u w:val="single"/>
        </w:rPr>
        <w:t>Анализ Документа</w:t>
      </w:r>
      <w:r w:rsidRPr="008B041A">
        <w:rPr>
          <w:rFonts w:ascii="Times New Roman" w:hAnsi="Times New Roman" w:cs="Times New Roman"/>
          <w:b/>
          <w:sz w:val="28"/>
          <w:szCs w:val="28"/>
          <w:u w:val="single"/>
        </w:rPr>
        <w:t xml:space="preserve"> ФСТЭК (Техническая защита информации)</w:t>
      </w:r>
    </w:p>
    <w:p w:rsidR="00A028CA" w:rsidRPr="00A028CA" w:rsidRDefault="00A028CA" w:rsidP="00A028CA">
      <w:pPr>
        <w:jc w:val="center"/>
        <w:rPr>
          <w:rFonts w:ascii="Calibri" w:eastAsia="Times New Roman" w:hAnsi="Calibri" w:cs="Times New Roman"/>
        </w:rPr>
      </w:pPr>
    </w:p>
    <w:p w:rsidR="00A028CA" w:rsidRPr="00B9328F" w:rsidRDefault="00A028CA" w:rsidP="00A028CA">
      <w:pPr>
        <w:jc w:val="center"/>
        <w:rPr>
          <w:rFonts w:ascii="Calibri" w:eastAsia="Times New Roman" w:hAnsi="Calibri" w:cs="Times New Roman"/>
        </w:rPr>
      </w:pPr>
    </w:p>
    <w:p w:rsidR="00A028CA" w:rsidRPr="00A028CA" w:rsidRDefault="00A028CA" w:rsidP="00A028CA">
      <w:pPr>
        <w:rPr>
          <w:rFonts w:ascii="Times New Roman" w:hAnsi="Times New Roman"/>
          <w:b/>
          <w:sz w:val="28"/>
          <w:szCs w:val="28"/>
        </w:rPr>
      </w:pPr>
    </w:p>
    <w:p w:rsidR="00A028CA" w:rsidRPr="00A028CA" w:rsidRDefault="00A028CA" w:rsidP="00A028CA">
      <w:pPr>
        <w:rPr>
          <w:rFonts w:ascii="Times New Roman" w:hAnsi="Times New Roman"/>
          <w:b/>
          <w:sz w:val="28"/>
          <w:szCs w:val="28"/>
        </w:rPr>
      </w:pPr>
    </w:p>
    <w:p w:rsidR="00A028CA" w:rsidRPr="00A028CA" w:rsidRDefault="00A028CA" w:rsidP="00A028CA">
      <w:pPr>
        <w:rPr>
          <w:rFonts w:ascii="Times New Roman" w:hAnsi="Times New Roman"/>
          <w:b/>
          <w:sz w:val="28"/>
          <w:szCs w:val="28"/>
        </w:rPr>
      </w:pPr>
    </w:p>
    <w:p w:rsidR="00A028CA" w:rsidRPr="00A028CA" w:rsidRDefault="00A028CA" w:rsidP="00A028CA">
      <w:pPr>
        <w:rPr>
          <w:rFonts w:ascii="Calibri" w:eastAsia="Times New Roman" w:hAnsi="Calibri" w:cs="Times New Roman"/>
          <w:b/>
          <w:sz w:val="28"/>
          <w:szCs w:val="28"/>
        </w:rPr>
      </w:pPr>
      <w:r w:rsidRPr="00A028CA">
        <w:rPr>
          <w:rFonts w:ascii="Times New Roman" w:hAnsi="Times New Roman"/>
          <w:b/>
          <w:sz w:val="28"/>
          <w:szCs w:val="28"/>
        </w:rPr>
        <w:t xml:space="preserve">                                                                                      </w:t>
      </w:r>
      <w:r w:rsidRPr="00B9328F">
        <w:rPr>
          <w:rFonts w:ascii="Calibri" w:eastAsia="Times New Roman" w:hAnsi="Calibri" w:cs="Times New Roman"/>
        </w:rPr>
        <w:t xml:space="preserve"> </w:t>
      </w:r>
      <w:r>
        <w:rPr>
          <w:rFonts w:ascii="Calibri" w:eastAsia="Times New Roman" w:hAnsi="Calibri" w:cs="Times New Roman"/>
        </w:rPr>
        <w:t xml:space="preserve"> Подготовили:</w:t>
      </w:r>
    </w:p>
    <w:p w:rsidR="00A028CA" w:rsidRDefault="00A028CA" w:rsidP="00A028CA">
      <w:pPr>
        <w:ind w:right="465"/>
        <w:rPr>
          <w:rFonts w:ascii="Calibri" w:eastAsia="Times New Roman" w:hAnsi="Calibri" w:cs="Times New Roman"/>
        </w:rPr>
      </w:pPr>
      <w:r>
        <w:rPr>
          <w:rFonts w:ascii="Calibri" w:eastAsia="Times New Roman" w:hAnsi="Calibri" w:cs="Times New Roman"/>
        </w:rPr>
        <w:t xml:space="preserve">                                                                                                                студенты группы ИКТО-11</w:t>
      </w:r>
      <w:r>
        <w:rPr>
          <w:rFonts w:ascii="Calibri" w:eastAsia="Times New Roman" w:hAnsi="Calibri" w:cs="Times New Roman"/>
        </w:rPr>
        <w:br/>
        <w:t xml:space="preserve">                                                                                                                            </w:t>
      </w:r>
      <w:proofErr w:type="spellStart"/>
      <w:r>
        <w:rPr>
          <w:rFonts w:ascii="Calibri" w:eastAsia="Times New Roman" w:hAnsi="Calibri" w:cs="Times New Roman"/>
        </w:rPr>
        <w:t>Храпова</w:t>
      </w:r>
      <w:proofErr w:type="spellEnd"/>
      <w:r>
        <w:rPr>
          <w:rFonts w:ascii="Calibri" w:eastAsia="Times New Roman" w:hAnsi="Calibri" w:cs="Times New Roman"/>
        </w:rPr>
        <w:t xml:space="preserve"> Е.А</w:t>
      </w:r>
    </w:p>
    <w:p w:rsidR="00A028CA" w:rsidRDefault="00A028CA" w:rsidP="00A028CA">
      <w:pPr>
        <w:rPr>
          <w:rFonts w:ascii="Calibri" w:eastAsia="Times New Roman" w:hAnsi="Calibri" w:cs="Times New Roman"/>
        </w:rPr>
      </w:pPr>
      <w:r>
        <w:rPr>
          <w:rFonts w:ascii="Calibri" w:eastAsia="Times New Roman" w:hAnsi="Calibri" w:cs="Times New Roman"/>
        </w:rPr>
        <w:t xml:space="preserve">                                                                                                                            </w:t>
      </w:r>
      <w:proofErr w:type="spellStart"/>
      <w:r>
        <w:rPr>
          <w:rFonts w:ascii="Calibri" w:eastAsia="Times New Roman" w:hAnsi="Calibri" w:cs="Times New Roman"/>
        </w:rPr>
        <w:t>Колотовкина</w:t>
      </w:r>
      <w:proofErr w:type="spellEnd"/>
      <w:r>
        <w:rPr>
          <w:rFonts w:ascii="Calibri" w:eastAsia="Times New Roman" w:hAnsi="Calibri" w:cs="Times New Roman"/>
        </w:rPr>
        <w:t xml:space="preserve"> Г.В.</w:t>
      </w:r>
    </w:p>
    <w:p w:rsidR="00A028CA" w:rsidRDefault="00A028CA" w:rsidP="00A028CA">
      <w:pPr>
        <w:jc w:val="center"/>
        <w:rPr>
          <w:rFonts w:ascii="Calibri" w:eastAsia="Times New Roman" w:hAnsi="Calibri" w:cs="Times New Roman"/>
          <w:b/>
          <w:sz w:val="28"/>
          <w:szCs w:val="28"/>
        </w:rPr>
      </w:pPr>
    </w:p>
    <w:p w:rsidR="00A028CA" w:rsidRDefault="00A028CA" w:rsidP="00A028CA">
      <w:pPr>
        <w:jc w:val="center"/>
        <w:rPr>
          <w:rFonts w:ascii="Calibri" w:eastAsia="Times New Roman" w:hAnsi="Calibri" w:cs="Times New Roman"/>
          <w:b/>
          <w:sz w:val="28"/>
          <w:szCs w:val="28"/>
        </w:rPr>
      </w:pPr>
    </w:p>
    <w:p w:rsidR="00A028CA" w:rsidRDefault="00A028CA" w:rsidP="00A028CA">
      <w:pPr>
        <w:jc w:val="center"/>
        <w:rPr>
          <w:rFonts w:ascii="Calibri" w:eastAsia="Times New Roman" w:hAnsi="Calibri" w:cs="Times New Roman"/>
          <w:b/>
          <w:sz w:val="28"/>
          <w:szCs w:val="28"/>
        </w:rPr>
      </w:pPr>
    </w:p>
    <w:p w:rsidR="00A028CA" w:rsidRDefault="00A028CA" w:rsidP="00A028CA">
      <w:pPr>
        <w:rPr>
          <w:b/>
          <w:sz w:val="28"/>
          <w:szCs w:val="28"/>
        </w:rPr>
      </w:pPr>
    </w:p>
    <w:p w:rsidR="00A028CA" w:rsidRDefault="00A028CA" w:rsidP="00A028CA">
      <w:pPr>
        <w:rPr>
          <w:b/>
          <w:sz w:val="28"/>
          <w:szCs w:val="28"/>
        </w:rPr>
      </w:pPr>
    </w:p>
    <w:p w:rsidR="00A028CA" w:rsidRDefault="00A028CA" w:rsidP="00A028CA">
      <w:pPr>
        <w:rPr>
          <w:b/>
          <w:sz w:val="28"/>
          <w:szCs w:val="28"/>
        </w:rPr>
      </w:pPr>
    </w:p>
    <w:p w:rsidR="00A028CA" w:rsidRDefault="00A028CA" w:rsidP="00A028CA">
      <w:pPr>
        <w:rPr>
          <w:b/>
          <w:sz w:val="28"/>
          <w:szCs w:val="28"/>
        </w:rPr>
      </w:pPr>
    </w:p>
    <w:p w:rsidR="00A028CA" w:rsidRDefault="00A028CA" w:rsidP="00A028CA">
      <w:pPr>
        <w:rPr>
          <w:b/>
          <w:sz w:val="28"/>
          <w:szCs w:val="28"/>
        </w:rPr>
      </w:pPr>
    </w:p>
    <w:p w:rsidR="00A028CA" w:rsidRDefault="00A028CA" w:rsidP="00A028CA">
      <w:pPr>
        <w:rPr>
          <w:rFonts w:ascii="Calibri" w:eastAsia="Times New Roman" w:hAnsi="Calibri" w:cs="Times New Roman"/>
        </w:rPr>
      </w:pPr>
      <w:r>
        <w:rPr>
          <w:b/>
          <w:sz w:val="28"/>
          <w:szCs w:val="28"/>
        </w:rPr>
        <w:t xml:space="preserve">                                                 </w:t>
      </w:r>
      <w:r>
        <w:rPr>
          <w:rFonts w:ascii="Calibri" w:eastAsia="Times New Roman" w:hAnsi="Calibri" w:cs="Times New Roman"/>
        </w:rPr>
        <w:t xml:space="preserve">   Санкт-Петербург</w:t>
      </w:r>
      <w:r>
        <w:rPr>
          <w:rFonts w:ascii="Calibri" w:eastAsia="Times New Roman" w:hAnsi="Calibri" w:cs="Times New Roman"/>
        </w:rPr>
        <w:br/>
        <w:t xml:space="preserve">                                                                            2014г.</w:t>
      </w:r>
    </w:p>
    <w:p w:rsidR="00C653ED" w:rsidRDefault="00CD0243" w:rsidP="00C653ED">
      <w:hyperlink r:id="rId5" w:history="1">
        <w:r w:rsidR="00C653ED" w:rsidRPr="00761857">
          <w:rPr>
            <w:rStyle w:val="a6"/>
            <w:rFonts w:ascii="Times New Roman" w:hAnsi="Times New Roman" w:cs="Times New Roman"/>
            <w:sz w:val="28"/>
            <w:szCs w:val="28"/>
          </w:rPr>
          <w:t>Указ Президента Российской Федерации от 17 марта 2008 г. N 351</w:t>
        </w:r>
      </w:hyperlink>
    </w:p>
    <w:p w:rsidR="006A4977" w:rsidRPr="006A4977" w:rsidRDefault="006A4977" w:rsidP="006A4977">
      <w:pPr>
        <w:spacing w:before="100" w:beforeAutospacing="1" w:after="100" w:afterAutospacing="1" w:line="240" w:lineRule="auto"/>
        <w:jc w:val="center"/>
        <w:outlineLvl w:val="0"/>
        <w:rPr>
          <w:rFonts w:ascii="Times New Roman" w:eastAsia="Times New Roman" w:hAnsi="Times New Roman" w:cs="Times New Roman"/>
          <w:b/>
          <w:bCs/>
          <w:kern w:val="36"/>
          <w:sz w:val="18"/>
          <w:szCs w:val="18"/>
        </w:rPr>
      </w:pPr>
      <w:r w:rsidRPr="006A4977">
        <w:rPr>
          <w:rFonts w:ascii="Times New Roman" w:eastAsia="Times New Roman" w:hAnsi="Times New Roman" w:cs="Times New Roman"/>
          <w:b/>
          <w:bCs/>
          <w:kern w:val="36"/>
          <w:sz w:val="18"/>
          <w:szCs w:val="18"/>
        </w:rPr>
        <w:t>УКАЗ</w:t>
      </w:r>
    </w:p>
    <w:p w:rsidR="006A4977" w:rsidRPr="006A4977" w:rsidRDefault="006A4977" w:rsidP="006A4977">
      <w:pPr>
        <w:spacing w:before="100" w:beforeAutospacing="1" w:after="100" w:afterAutospacing="1" w:line="240" w:lineRule="auto"/>
        <w:outlineLvl w:val="0"/>
        <w:rPr>
          <w:rFonts w:ascii="Times New Roman" w:eastAsia="Times New Roman" w:hAnsi="Times New Roman" w:cs="Times New Roman"/>
          <w:b/>
          <w:bCs/>
          <w:kern w:val="36"/>
          <w:sz w:val="18"/>
          <w:szCs w:val="18"/>
        </w:rPr>
      </w:pPr>
      <w:r w:rsidRPr="006A4977">
        <w:rPr>
          <w:rFonts w:ascii="Times New Roman" w:eastAsia="Times New Roman" w:hAnsi="Times New Roman" w:cs="Times New Roman"/>
          <w:b/>
          <w:bCs/>
          <w:kern w:val="36"/>
          <w:sz w:val="18"/>
          <w:szCs w:val="18"/>
        </w:rPr>
        <w:t> </w:t>
      </w:r>
    </w:p>
    <w:p w:rsidR="006A4977" w:rsidRPr="006A4977" w:rsidRDefault="006A4977" w:rsidP="006A4977">
      <w:pPr>
        <w:spacing w:before="100" w:beforeAutospacing="1" w:after="100" w:afterAutospacing="1" w:line="240" w:lineRule="auto"/>
        <w:jc w:val="center"/>
        <w:outlineLvl w:val="0"/>
        <w:rPr>
          <w:rFonts w:ascii="Times New Roman" w:eastAsia="Times New Roman" w:hAnsi="Times New Roman" w:cs="Times New Roman"/>
          <w:b/>
          <w:bCs/>
          <w:kern w:val="36"/>
          <w:sz w:val="18"/>
          <w:szCs w:val="18"/>
        </w:rPr>
      </w:pPr>
      <w:r w:rsidRPr="006A4977">
        <w:rPr>
          <w:rFonts w:ascii="Times New Roman" w:eastAsia="Times New Roman" w:hAnsi="Times New Roman" w:cs="Times New Roman"/>
          <w:b/>
          <w:bCs/>
          <w:kern w:val="36"/>
          <w:sz w:val="18"/>
          <w:szCs w:val="18"/>
        </w:rPr>
        <w:t>ПРЕЗИДЕНТА РОССИЙСКОЙ ФЕДЕРАЦИИ</w:t>
      </w:r>
    </w:p>
    <w:p w:rsidR="006A4977" w:rsidRPr="006A4977" w:rsidRDefault="006A4977" w:rsidP="006A4977">
      <w:pPr>
        <w:spacing w:before="100" w:beforeAutospacing="1" w:after="100" w:afterAutospacing="1" w:line="240" w:lineRule="auto"/>
        <w:outlineLvl w:val="0"/>
        <w:rPr>
          <w:rFonts w:ascii="Times New Roman" w:eastAsia="Times New Roman" w:hAnsi="Times New Roman" w:cs="Times New Roman"/>
          <w:b/>
          <w:bCs/>
          <w:kern w:val="36"/>
          <w:sz w:val="18"/>
          <w:szCs w:val="18"/>
        </w:rPr>
      </w:pPr>
      <w:r w:rsidRPr="006A4977">
        <w:rPr>
          <w:rFonts w:ascii="Times New Roman" w:eastAsia="Times New Roman" w:hAnsi="Times New Roman" w:cs="Times New Roman"/>
          <w:b/>
          <w:bCs/>
          <w:kern w:val="36"/>
          <w:sz w:val="18"/>
          <w:szCs w:val="18"/>
        </w:rPr>
        <w:t> </w:t>
      </w:r>
    </w:p>
    <w:p w:rsidR="006A4977" w:rsidRPr="006A4977" w:rsidRDefault="006A4977" w:rsidP="006A4977">
      <w:pPr>
        <w:spacing w:before="100" w:beforeAutospacing="1" w:after="100" w:afterAutospacing="1" w:line="240" w:lineRule="auto"/>
        <w:jc w:val="center"/>
        <w:outlineLvl w:val="0"/>
        <w:rPr>
          <w:rFonts w:ascii="Times New Roman" w:eastAsia="Times New Roman" w:hAnsi="Times New Roman" w:cs="Times New Roman"/>
          <w:b/>
          <w:bCs/>
          <w:kern w:val="36"/>
          <w:sz w:val="18"/>
          <w:szCs w:val="18"/>
        </w:rPr>
      </w:pPr>
      <w:r w:rsidRPr="006A4977">
        <w:rPr>
          <w:rFonts w:ascii="Times New Roman" w:eastAsia="Times New Roman" w:hAnsi="Times New Roman" w:cs="Times New Roman"/>
          <w:b/>
          <w:bCs/>
          <w:kern w:val="36"/>
          <w:sz w:val="18"/>
          <w:szCs w:val="18"/>
        </w:rPr>
        <w:t>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p>
    <w:p w:rsidR="006A4977" w:rsidRPr="006A4977" w:rsidRDefault="006A4977" w:rsidP="006A4977">
      <w:pPr>
        <w:spacing w:before="100" w:beforeAutospacing="1" w:after="100" w:afterAutospacing="1" w:line="240" w:lineRule="auto"/>
        <w:jc w:val="both"/>
        <w:rPr>
          <w:rFonts w:ascii="Times New Roman" w:eastAsia="Times New Roman" w:hAnsi="Times New Roman" w:cs="Times New Roman"/>
          <w:sz w:val="24"/>
          <w:szCs w:val="24"/>
        </w:rPr>
      </w:pPr>
      <w:r w:rsidRPr="006A4977">
        <w:rPr>
          <w:rFonts w:ascii="Times New Roman" w:eastAsia="Times New Roman" w:hAnsi="Times New Roman" w:cs="Times New Roman"/>
          <w:sz w:val="24"/>
          <w:szCs w:val="24"/>
        </w:rPr>
        <w:t> </w:t>
      </w:r>
    </w:p>
    <w:p w:rsidR="006A4977" w:rsidRPr="006A4977" w:rsidRDefault="006A4977" w:rsidP="006A4977">
      <w:pPr>
        <w:spacing w:before="100" w:beforeAutospacing="1" w:after="100" w:afterAutospacing="1" w:line="240" w:lineRule="auto"/>
        <w:jc w:val="center"/>
        <w:rPr>
          <w:rFonts w:ascii="Times New Roman" w:eastAsia="Times New Roman" w:hAnsi="Times New Roman" w:cs="Times New Roman"/>
          <w:sz w:val="24"/>
          <w:szCs w:val="24"/>
        </w:rPr>
      </w:pPr>
      <w:r w:rsidRPr="006A4977">
        <w:rPr>
          <w:rFonts w:ascii="Times New Roman" w:eastAsia="Times New Roman" w:hAnsi="Times New Roman" w:cs="Times New Roman"/>
          <w:sz w:val="24"/>
          <w:szCs w:val="24"/>
        </w:rPr>
        <w:t>Список изменяющих документов</w:t>
      </w:r>
    </w:p>
    <w:p w:rsidR="006A4977" w:rsidRPr="006A4977" w:rsidRDefault="006A4977" w:rsidP="006A4977">
      <w:pPr>
        <w:spacing w:before="100" w:beforeAutospacing="1" w:after="100" w:afterAutospacing="1" w:line="240" w:lineRule="auto"/>
        <w:jc w:val="center"/>
        <w:rPr>
          <w:rFonts w:ascii="Times New Roman" w:eastAsia="Times New Roman" w:hAnsi="Times New Roman" w:cs="Times New Roman"/>
          <w:sz w:val="24"/>
          <w:szCs w:val="24"/>
        </w:rPr>
      </w:pPr>
      <w:r w:rsidRPr="006A4977">
        <w:rPr>
          <w:rFonts w:ascii="Times New Roman" w:eastAsia="Times New Roman" w:hAnsi="Times New Roman" w:cs="Times New Roman"/>
          <w:sz w:val="24"/>
          <w:szCs w:val="24"/>
        </w:rPr>
        <w:t>(в ред. Указов Президента РФ от 21.10.2008 N 1510,</w:t>
      </w:r>
    </w:p>
    <w:p w:rsidR="006A4977" w:rsidRPr="006A4977" w:rsidRDefault="006A4977" w:rsidP="006A4977">
      <w:pPr>
        <w:spacing w:before="100" w:beforeAutospacing="1" w:after="100" w:afterAutospacing="1" w:line="240" w:lineRule="auto"/>
        <w:jc w:val="center"/>
        <w:rPr>
          <w:rFonts w:ascii="Times New Roman" w:eastAsia="Times New Roman" w:hAnsi="Times New Roman" w:cs="Times New Roman"/>
          <w:sz w:val="24"/>
          <w:szCs w:val="24"/>
        </w:rPr>
      </w:pPr>
      <w:r w:rsidRPr="006A4977">
        <w:rPr>
          <w:rFonts w:ascii="Times New Roman" w:eastAsia="Times New Roman" w:hAnsi="Times New Roman" w:cs="Times New Roman"/>
          <w:sz w:val="24"/>
          <w:szCs w:val="24"/>
        </w:rPr>
        <w:t>от 14.01.2011 N 38, от 01.07.2014 N 483, от 25.07.2014 N 529)</w:t>
      </w:r>
    </w:p>
    <w:p w:rsidR="006A4977" w:rsidRPr="006A4977" w:rsidRDefault="006A4977" w:rsidP="006A4977">
      <w:pPr>
        <w:spacing w:before="100" w:beforeAutospacing="1" w:after="100" w:afterAutospacing="1" w:line="240" w:lineRule="auto"/>
        <w:jc w:val="center"/>
        <w:rPr>
          <w:rFonts w:ascii="Times New Roman" w:eastAsia="Times New Roman" w:hAnsi="Times New Roman" w:cs="Times New Roman"/>
          <w:sz w:val="24"/>
          <w:szCs w:val="24"/>
        </w:rPr>
      </w:pPr>
      <w:r w:rsidRPr="006A4977">
        <w:rPr>
          <w:rFonts w:ascii="Times New Roman" w:eastAsia="Times New Roman" w:hAnsi="Times New Roman" w:cs="Times New Roman"/>
          <w:sz w:val="24"/>
          <w:szCs w:val="24"/>
        </w:rPr>
        <w:t> </w:t>
      </w:r>
    </w:p>
    <w:p w:rsidR="006A4977" w:rsidRPr="00761857" w:rsidRDefault="006A4977" w:rsidP="00C653ED">
      <w:pPr>
        <w:rPr>
          <w:rFonts w:ascii="Times New Roman" w:hAnsi="Times New Roman" w:cs="Times New Roman"/>
          <w:sz w:val="28"/>
          <w:szCs w:val="28"/>
        </w:rPr>
      </w:pPr>
    </w:p>
    <w:p w:rsidR="00C653ED" w:rsidRDefault="00C653ED" w:rsidP="00C653ED">
      <w:pPr>
        <w:pStyle w:val="a8"/>
        <w:jc w:val="both"/>
      </w:pPr>
      <w:r>
        <w:t>В целях обеспечения информационной безопасности Российской Федерации при использовании информационно-телекоммуникационных сетей, позволяющих осуществлять передачу информации через государственную границу Российской Федерации, в том числе при использовании международной компьютерной сети "Интернет", постановляю:</w:t>
      </w:r>
    </w:p>
    <w:p w:rsidR="00C653ED" w:rsidRDefault="00C653ED" w:rsidP="00C653ED">
      <w:pPr>
        <w:pStyle w:val="a8"/>
        <w:jc w:val="both"/>
      </w:pPr>
      <w:r>
        <w:t>1. Установить, что:</w:t>
      </w:r>
    </w:p>
    <w:p w:rsidR="00C653ED" w:rsidRDefault="00C653ED" w:rsidP="00C653ED">
      <w:pPr>
        <w:pStyle w:val="a8"/>
        <w:jc w:val="both"/>
      </w:pPr>
      <w:r>
        <w:t xml:space="preserve">а) </w:t>
      </w:r>
      <w:r w:rsidRPr="00C653ED">
        <w:rPr>
          <w:b/>
        </w:rPr>
        <w:t>подключение информационных систем, информационно-телекоммуникационных сетей и средств вычислительной техники</w:t>
      </w:r>
      <w:r>
        <w:t xml:space="preserve">, применяемых для хранения, обработки или передачи информации, содержащей сведения, </w:t>
      </w:r>
      <w:r w:rsidRPr="00C653ED">
        <w:rPr>
          <w:b/>
        </w:rPr>
        <w:t>составляющие государственную тайну,</w:t>
      </w:r>
      <w:r>
        <w:t xml:space="preserve"> либо </w:t>
      </w:r>
      <w:r w:rsidRPr="00C653ED">
        <w:rPr>
          <w:b/>
        </w:rPr>
        <w:t>информации,</w:t>
      </w:r>
      <w:r>
        <w:t xml:space="preserve"> </w:t>
      </w:r>
      <w:r w:rsidRPr="00C653ED">
        <w:rPr>
          <w:b/>
        </w:rPr>
        <w:t>обладателями</w:t>
      </w:r>
      <w:r>
        <w:t xml:space="preserve"> которой являются </w:t>
      </w:r>
      <w:r w:rsidRPr="00C653ED">
        <w:rPr>
          <w:b/>
        </w:rPr>
        <w:t xml:space="preserve">государственные органы </w:t>
      </w:r>
      <w:r>
        <w:t>и которая содержит сведения, составляющие служебную тайну, к информационно-телекоммуникационным сетям, позволяющим осуществлять передачу информации через государственную границу Российской Федерации, в том числе к международной компьютерной сети "Интернет" (далее - информационно-телекоммуникационные сети международного информационного обмена</w:t>
      </w:r>
      <w:r w:rsidRPr="00C653ED">
        <w:rPr>
          <w:b/>
        </w:rPr>
        <w:t>), не допускается</w:t>
      </w:r>
      <w:r>
        <w:t>;</w:t>
      </w:r>
    </w:p>
    <w:p w:rsidR="00C653ED" w:rsidRDefault="00C653ED" w:rsidP="00C653ED">
      <w:pPr>
        <w:pStyle w:val="a8"/>
        <w:jc w:val="both"/>
      </w:pPr>
      <w:r>
        <w:t xml:space="preserve">б) при необходимости подключения информационных систем, информационно-телекоммуникационных сетей и средств вычислительной техники, </w:t>
      </w:r>
      <w:r w:rsidRPr="00C653ED">
        <w:rPr>
          <w:b/>
        </w:rPr>
        <w:t>указанных в подпункте "а"</w:t>
      </w:r>
      <w:r>
        <w:t xml:space="preserve"> настоящего пункта, к информационно-телекоммуникационным сетям международного информационного обмена такое </w:t>
      </w:r>
      <w:r w:rsidRPr="00C653ED">
        <w:rPr>
          <w:b/>
        </w:rPr>
        <w:t>подключение</w:t>
      </w:r>
      <w:r>
        <w:t xml:space="preserve"> производится только </w:t>
      </w:r>
      <w:r w:rsidRPr="00C653ED">
        <w:rPr>
          <w:b/>
        </w:rPr>
        <w:t>с использованием специально предназначенных</w:t>
      </w:r>
      <w:r>
        <w:t xml:space="preserve"> для этого </w:t>
      </w:r>
      <w:r w:rsidRPr="00C653ED">
        <w:rPr>
          <w:b/>
        </w:rPr>
        <w:t>средств защиты информации</w:t>
      </w:r>
      <w:r>
        <w:t xml:space="preserve">, в том числе </w:t>
      </w:r>
      <w:r w:rsidRPr="00C653ED">
        <w:rPr>
          <w:b/>
        </w:rPr>
        <w:t>шифровальных (криптографических) средств,</w:t>
      </w:r>
      <w:r>
        <w:t xml:space="preserve"> прошедших в установленном законодательством Российской Федерации порядке сертификацию в Федеральной службе безопасности Российской Федерации и (или) получивших подтверждение соответствия в Федеральной службе по техническому и экспортному </w:t>
      </w:r>
      <w:r>
        <w:lastRenderedPageBreak/>
        <w:t xml:space="preserve">контролю. Выполнение данного требования является </w:t>
      </w:r>
      <w:r w:rsidRPr="00C653ED">
        <w:rPr>
          <w:b/>
        </w:rPr>
        <w:t>обязательным для операторов информационных систем</w:t>
      </w:r>
      <w:r>
        <w:t>, владельцев информационно-телекоммуникационных сетей и (или) средств вычислительной техники;</w:t>
      </w:r>
    </w:p>
    <w:p w:rsidR="00C653ED" w:rsidRDefault="00C653ED" w:rsidP="00C653ED">
      <w:pPr>
        <w:pStyle w:val="a8"/>
        <w:jc w:val="both"/>
      </w:pPr>
      <w:r>
        <w:t xml:space="preserve">в) государственные органы в целях защиты </w:t>
      </w:r>
      <w:r w:rsidRPr="00C653ED">
        <w:rPr>
          <w:b/>
        </w:rPr>
        <w:t>общедоступной информации</w:t>
      </w:r>
      <w:r>
        <w:t xml:space="preserve">, размещаемой в информационно-телекоммуникационных сетях международного информационного обмена, </w:t>
      </w:r>
      <w:r w:rsidRPr="00C653ED">
        <w:rPr>
          <w:b/>
        </w:rPr>
        <w:t>используют только средства защиты информации, прошедшие в установленном законодательством Российской Федерации</w:t>
      </w:r>
      <w:r>
        <w:t xml:space="preserve"> порядке сертификацию в Федеральной службе безопасности Российской Федерации и (или) получившие подтверждение соответствия в Федеральной службе по техническому и экспортному контролю;</w:t>
      </w:r>
    </w:p>
    <w:p w:rsidR="00C653ED" w:rsidRDefault="00C653ED" w:rsidP="00C653ED">
      <w:pPr>
        <w:pStyle w:val="a8"/>
        <w:jc w:val="both"/>
      </w:pPr>
      <w:r>
        <w:t xml:space="preserve">г) </w:t>
      </w:r>
      <w:r w:rsidRPr="00C653ED">
        <w:rPr>
          <w:b/>
        </w:rPr>
        <w:t>размещение технических средств</w:t>
      </w:r>
      <w:r>
        <w:t xml:space="preserve">, подключаемых к информационно-телекоммуникационным сетям международного информационного обмена, в помещениях, предназначенных для ведения переговоров, в ходе которых обсуждаются вопросы, содержащие сведения, </w:t>
      </w:r>
      <w:r w:rsidRPr="00C653ED">
        <w:rPr>
          <w:b/>
        </w:rPr>
        <w:t>составляющие государственную тайну,</w:t>
      </w:r>
      <w:r>
        <w:t xml:space="preserve"> </w:t>
      </w:r>
      <w:r w:rsidRPr="00C653ED">
        <w:rPr>
          <w:b/>
        </w:rPr>
        <w:t>осуществляется только при наличии сертификата</w:t>
      </w:r>
      <w:r>
        <w:t>, разрешающего эксплуатацию таких технических средств в указанных помещениях. Финансирование расходов, связанных с размещением технических средств в указанных помещениях федеральных органов государственной власти, осуществляется в пределах бюджетных ассигнований, предусмотренных в федеральном бюджете на содержание этих органов.</w:t>
      </w:r>
    </w:p>
    <w:p w:rsidR="00C653ED" w:rsidRDefault="00C653ED" w:rsidP="00C653ED">
      <w:pPr>
        <w:pStyle w:val="a8"/>
        <w:jc w:val="both"/>
      </w:pPr>
      <w:r>
        <w:t xml:space="preserve">2. Федеральной службе охраны Российской Федерации </w:t>
      </w:r>
      <w:r w:rsidRPr="00C653ED">
        <w:rPr>
          <w:b/>
        </w:rPr>
        <w:t>обеспечивать поддержание и развитие сегмента международной компьютерной сети "Интернет"</w:t>
      </w:r>
      <w:r>
        <w:t xml:space="preserve"> (далее - сеть "Интернет") для федеральных органов государственной власти и органов государственной власти субъектов Российской Федерации.</w:t>
      </w:r>
    </w:p>
    <w:p w:rsidR="00C653ED" w:rsidRDefault="00C653ED" w:rsidP="00C653ED">
      <w:pPr>
        <w:pStyle w:val="a8"/>
        <w:jc w:val="both"/>
      </w:pPr>
      <w:r>
        <w:t xml:space="preserve">3. Администрации Президента Российской Федерации, Аппарату Совета Федерации Федерального Собрания Российской Федерации, Аппарату Государственной Думы Федерального Собрания Российской Федерации, Аппарату Правительства Российской Федерации, аппаратам Конституционного Суда Российской Федерации, Верховного Суда Российской Федерации, Генеральной прокуратуре Российской Федерации и Следственному комитету Российской Федерации </w:t>
      </w:r>
      <w:r w:rsidRPr="00C653ED">
        <w:rPr>
          <w:b/>
        </w:rPr>
        <w:t>осуществлять взаимодействие с сетью "Интернет" и представлять в нее информацию через сегмент сети "Интернет"</w:t>
      </w:r>
      <w:r>
        <w:t xml:space="preserve"> для федеральных органов государственной власти и органов государственной власти субъектов Российской Федерации, находящийся в ведении Федеральной службы охраны Российской Федерации. В исключительных случаях по согласованию с Федеральной службой охраны Российской Федерации указанные государственные органы могут осуществлять взаимодействие с сетью "Интернет" и представлять в нее информацию через сегменты сети "Интернет" и технологические серверные площадки, находящиеся в ведении федеральных органов исполнительной власти, подведомственных им учреждений и организаций, Российской академии наук, научных академий и иных научных организаций, имеющих государственный статус, а также государственных образовательных организаций высшего образования.</w:t>
      </w:r>
    </w:p>
    <w:p w:rsidR="00C653ED" w:rsidRDefault="00C653ED" w:rsidP="00C653ED">
      <w:pPr>
        <w:pStyle w:val="a8"/>
      </w:pPr>
      <w:r>
        <w:t xml:space="preserve">  </w:t>
      </w:r>
    </w:p>
    <w:p w:rsidR="00C653ED" w:rsidRDefault="00C653ED" w:rsidP="00C653ED">
      <w:pPr>
        <w:pStyle w:val="a8"/>
        <w:jc w:val="right"/>
      </w:pPr>
      <w:r>
        <w:t>Президент</w:t>
      </w:r>
    </w:p>
    <w:p w:rsidR="00C653ED" w:rsidRDefault="00C653ED" w:rsidP="00C653ED">
      <w:pPr>
        <w:pStyle w:val="a8"/>
        <w:jc w:val="right"/>
      </w:pPr>
      <w:r>
        <w:t> Российской Федерации</w:t>
      </w:r>
    </w:p>
    <w:p w:rsidR="00C653ED" w:rsidRDefault="00C653ED" w:rsidP="00C653ED">
      <w:pPr>
        <w:pStyle w:val="a8"/>
        <w:jc w:val="right"/>
      </w:pPr>
      <w:r>
        <w:t> В.ПУТИН</w:t>
      </w:r>
    </w:p>
    <w:p w:rsidR="00C653ED" w:rsidRDefault="00C653ED" w:rsidP="00C653ED">
      <w:r w:rsidRPr="00761857">
        <w:rPr>
          <w:rFonts w:ascii="Times New Roman" w:hAnsi="Times New Roman" w:cs="Times New Roman"/>
          <w:sz w:val="28"/>
          <w:szCs w:val="28"/>
        </w:rPr>
        <w:lastRenderedPageBreak/>
        <w:t xml:space="preserve">2.  </w:t>
      </w:r>
      <w:hyperlink r:id="rId6" w:history="1">
        <w:r w:rsidRPr="00761857">
          <w:rPr>
            <w:rStyle w:val="a6"/>
            <w:rFonts w:ascii="Times New Roman" w:hAnsi="Times New Roman" w:cs="Times New Roman"/>
            <w:sz w:val="28"/>
            <w:szCs w:val="28"/>
          </w:rPr>
          <w:t>Приказ ФСТЭК России от 14 марта 2014 г. N 31</w:t>
        </w:r>
      </w:hyperlink>
    </w:p>
    <w:p w:rsidR="00D240F8" w:rsidRPr="00DC52BB" w:rsidRDefault="00D240F8" w:rsidP="00D240F8">
      <w:pPr>
        <w:pStyle w:val="a8"/>
        <w:spacing w:before="0" w:beforeAutospacing="0" w:after="0" w:afterAutospacing="0"/>
        <w:rPr>
          <w:b/>
          <w:sz w:val="28"/>
          <w:szCs w:val="28"/>
        </w:rPr>
      </w:pPr>
      <w:r>
        <w:rPr>
          <w:b/>
          <w:sz w:val="28"/>
          <w:szCs w:val="28"/>
        </w:rPr>
        <w:t xml:space="preserve">     1.Т</w:t>
      </w:r>
      <w:r w:rsidRPr="00DC52BB">
        <w:rPr>
          <w:b/>
          <w:sz w:val="28"/>
          <w:szCs w:val="28"/>
        </w:rPr>
        <w:t xml:space="preserve">ребования к организации защиты информации в </w:t>
      </w:r>
      <w:r>
        <w:rPr>
          <w:b/>
          <w:sz w:val="28"/>
          <w:szCs w:val="28"/>
        </w:rPr>
        <w:t xml:space="preserve">   </w:t>
      </w:r>
      <w:r w:rsidRPr="00DC52BB">
        <w:rPr>
          <w:b/>
          <w:sz w:val="28"/>
          <w:szCs w:val="28"/>
        </w:rPr>
        <w:t>автоматизированной системе управления</w:t>
      </w:r>
    </w:p>
    <w:p w:rsidR="006A4977" w:rsidRDefault="006A4977" w:rsidP="006A4977"/>
    <w:p w:rsidR="006A4977" w:rsidRPr="00761857" w:rsidRDefault="006A4977" w:rsidP="006A4977">
      <w:pPr>
        <w:rPr>
          <w:rFonts w:ascii="Times New Roman" w:hAnsi="Times New Roman" w:cs="Times New Roman"/>
          <w:sz w:val="28"/>
          <w:szCs w:val="28"/>
        </w:rPr>
      </w:pPr>
      <w:r>
        <w:t>II. Требования к организации защиты информации в автоматизированной системе управления</w:t>
      </w:r>
    </w:p>
    <w:p w:rsidR="00D240F8" w:rsidRDefault="00D240F8" w:rsidP="00D240F8">
      <w:pPr>
        <w:pStyle w:val="a8"/>
        <w:jc w:val="both"/>
      </w:pPr>
      <w:r>
        <w:t>Принимаемые организационные и технические меры защиты информации:</w:t>
      </w:r>
    </w:p>
    <w:p w:rsidR="00D240F8" w:rsidRDefault="00D240F8" w:rsidP="00D240F8">
      <w:pPr>
        <w:pStyle w:val="a8"/>
        <w:numPr>
          <w:ilvl w:val="0"/>
          <w:numId w:val="2"/>
        </w:numPr>
        <w:jc w:val="both"/>
      </w:pPr>
      <w:r>
        <w:t>должны обеспечивать доступность обрабатываемой в автоматизированной системе управления информации (исключение неправомерного блокирования информации), ее целостность (исключение неправомерного уничтожения, модифицирования информации), а также, при необходимости, конфиденциальность (исключение неправомерного доступа, копирования, предоставления или распространения информации);</w:t>
      </w:r>
    </w:p>
    <w:p w:rsidR="00D240F8" w:rsidRDefault="00D240F8" w:rsidP="00D240F8">
      <w:pPr>
        <w:pStyle w:val="a8"/>
        <w:numPr>
          <w:ilvl w:val="0"/>
          <w:numId w:val="2"/>
        </w:numPr>
        <w:jc w:val="both"/>
      </w:pPr>
      <w:r>
        <w:t>должны соотноситься с мерами по промышленной, физической, пожарной, экологической, радиационной безопасности, иными мерами по обеспечению безопасности автоматизированной системы управления и управляемого (контролируемого) объекта и (или) процесса;</w:t>
      </w:r>
    </w:p>
    <w:p w:rsidR="00D240F8" w:rsidRDefault="00D240F8" w:rsidP="00D240F8">
      <w:pPr>
        <w:pStyle w:val="a8"/>
        <w:numPr>
          <w:ilvl w:val="0"/>
          <w:numId w:val="2"/>
        </w:numPr>
        <w:jc w:val="both"/>
      </w:pPr>
      <w:r>
        <w:t>не должны оказывать отрицательного влияния на штатный режим функционирования автоматизированной системы управления.</w:t>
      </w:r>
    </w:p>
    <w:p w:rsidR="00D240F8" w:rsidRDefault="00D240F8" w:rsidP="00D240F8">
      <w:pPr>
        <w:pStyle w:val="a8"/>
        <w:jc w:val="both"/>
      </w:pPr>
    </w:p>
    <w:p w:rsidR="0091757F" w:rsidRDefault="0091757F" w:rsidP="0091757F">
      <w:pPr>
        <w:pStyle w:val="a8"/>
        <w:spacing w:before="0" w:beforeAutospacing="0" w:after="0" w:afterAutospacing="0"/>
        <w:rPr>
          <w:rStyle w:val="a9"/>
          <w:sz w:val="28"/>
          <w:szCs w:val="28"/>
        </w:rPr>
      </w:pPr>
      <w:r w:rsidRPr="00DC52BB">
        <w:rPr>
          <w:b/>
          <w:sz w:val="28"/>
          <w:szCs w:val="28"/>
        </w:rPr>
        <w:t xml:space="preserve">2) </w:t>
      </w:r>
      <w:r w:rsidRPr="00DC52BB">
        <w:rPr>
          <w:rStyle w:val="a9"/>
          <w:sz w:val="28"/>
          <w:szCs w:val="28"/>
        </w:rPr>
        <w:t>класс</w:t>
      </w:r>
      <w:r>
        <w:rPr>
          <w:rStyle w:val="a9"/>
          <w:sz w:val="28"/>
          <w:szCs w:val="28"/>
        </w:rPr>
        <w:t>ификация</w:t>
      </w:r>
      <w:r w:rsidRPr="00DC52BB">
        <w:rPr>
          <w:rStyle w:val="a9"/>
          <w:sz w:val="28"/>
          <w:szCs w:val="28"/>
        </w:rPr>
        <w:t xml:space="preserve"> автоматизированн</w:t>
      </w:r>
      <w:r>
        <w:rPr>
          <w:rStyle w:val="a9"/>
          <w:sz w:val="28"/>
          <w:szCs w:val="28"/>
        </w:rPr>
        <w:t>ых</w:t>
      </w:r>
      <w:r w:rsidRPr="00DC52BB">
        <w:rPr>
          <w:rStyle w:val="a9"/>
          <w:sz w:val="28"/>
          <w:szCs w:val="28"/>
        </w:rPr>
        <w:t xml:space="preserve"> систем управления</w:t>
      </w:r>
      <w:r>
        <w:rPr>
          <w:rStyle w:val="a9"/>
          <w:sz w:val="28"/>
          <w:szCs w:val="28"/>
        </w:rPr>
        <w:t xml:space="preserve"> по защищенности</w:t>
      </w:r>
    </w:p>
    <w:p w:rsidR="006A4977" w:rsidRDefault="0091757F" w:rsidP="006A4977">
      <w:r>
        <w:t xml:space="preserve">    </w:t>
      </w:r>
      <w:r w:rsidR="006A4977">
        <w:t>II. Требования к организации защиты информации в автоматизированной системе управления</w:t>
      </w:r>
    </w:p>
    <w:p w:rsidR="006A4977" w:rsidRPr="00761857" w:rsidRDefault="006A4977" w:rsidP="006A4977">
      <w:pPr>
        <w:rPr>
          <w:rFonts w:ascii="Times New Roman" w:hAnsi="Times New Roman" w:cs="Times New Roman"/>
          <w:sz w:val="28"/>
          <w:szCs w:val="28"/>
        </w:rPr>
      </w:pPr>
      <w:r>
        <w:t xml:space="preserve">   13. Формирование требований к защите информации в автоматизированной системе управления осуществляется заказчиком.</w:t>
      </w:r>
    </w:p>
    <w:p w:rsidR="0091757F" w:rsidRDefault="0091757F" w:rsidP="0091757F">
      <w:pPr>
        <w:pStyle w:val="a8"/>
        <w:jc w:val="both"/>
      </w:pPr>
      <w:r>
        <w:t>13.2. Классификация автоматизированной системы управления проводится заказчиком или оператором в зависимости от уровня значимости (критичности) информации, обработка которой осуществляется в автоматизированной системе управления.</w:t>
      </w:r>
    </w:p>
    <w:p w:rsidR="0091757F" w:rsidRPr="00B70655" w:rsidRDefault="0091757F" w:rsidP="0091757F">
      <w:pPr>
        <w:pStyle w:val="a8"/>
        <w:jc w:val="both"/>
        <w:rPr>
          <w:color w:val="FF0000"/>
        </w:rPr>
      </w:pPr>
      <w:r w:rsidRPr="0091757F">
        <w:rPr>
          <w:b/>
        </w:rPr>
        <w:t>Устанавливаются три класса защищенности</w:t>
      </w:r>
      <w:r>
        <w:t xml:space="preserve"> автоматизированной системы управления, определяющие уровни защищенности автоматизированной системы управления. Самый </w:t>
      </w:r>
      <w:r w:rsidRPr="0091757F">
        <w:rPr>
          <w:b/>
        </w:rPr>
        <w:t>низкий класс – третий, самый высокий – первый.</w:t>
      </w:r>
      <w:r>
        <w:t xml:space="preserve"> Класс защищенности автоматизированной системы управления определяется в </w:t>
      </w:r>
      <w:r w:rsidRPr="00B70655">
        <w:rPr>
          <w:color w:val="FF0000"/>
        </w:rPr>
        <w:t>соответствии с приложением N 1 к настоящим Требованиям.</w:t>
      </w:r>
    </w:p>
    <w:p w:rsidR="0091757F" w:rsidRDefault="0091757F" w:rsidP="0091757F">
      <w:pPr>
        <w:pStyle w:val="a8"/>
        <w:jc w:val="both"/>
      </w:pPr>
      <w:r>
        <w:t>Класс защищенности может быть установлен отдельно для каждого из уровней автоматизированной системы управления или иных сегментов при их наличии.</w:t>
      </w:r>
    </w:p>
    <w:p w:rsidR="0091757F" w:rsidRDefault="0091757F" w:rsidP="0091757F">
      <w:pPr>
        <w:pStyle w:val="a8"/>
        <w:jc w:val="both"/>
      </w:pPr>
      <w:r>
        <w:t>Результаты классификации автоматизированной системы управления оформляются актом классификации.</w:t>
      </w:r>
    </w:p>
    <w:p w:rsidR="0091757F" w:rsidRDefault="0091757F" w:rsidP="0091757F">
      <w:pPr>
        <w:pStyle w:val="a8"/>
        <w:jc w:val="both"/>
      </w:pPr>
      <w:r>
        <w:t xml:space="preserve">Требование к классу защищенности включается в техническое задание на создание автоматизированной системы управления и (или) техническое задание (частное техническое задание) на создание системы защиты автоматизированной системы </w:t>
      </w:r>
      <w:r>
        <w:lastRenderedPageBreak/>
        <w:t>управления, разрабатываемые с учетом ГОСТ 34.602 «Информационная технология. Комплекс стандартов на автоматизированные системы. Техническое задание на создание автоматизированной системы» (далее – ГОСТ 34.602), ГОСТ Р 51583, ГОСТ Р 51624 и стандартов организации.</w:t>
      </w:r>
    </w:p>
    <w:p w:rsidR="00D240F8" w:rsidRDefault="0091757F" w:rsidP="00D240F8">
      <w:pPr>
        <w:pStyle w:val="a8"/>
        <w:jc w:val="both"/>
      </w:pPr>
      <w:r>
        <w:t>Класс защищенности автоматизированной системы управления (сегмента) подлежит пересмотру только в случае ее модернизации, в результате которой изменился уровень значимости (критичности) информации, обрабатываемой в автоматизированной системе управления (сегменте).</w:t>
      </w:r>
    </w:p>
    <w:p w:rsidR="0091757F" w:rsidRPr="00DC52BB" w:rsidRDefault="0091757F" w:rsidP="0091757F">
      <w:pPr>
        <w:pStyle w:val="a8"/>
        <w:spacing w:before="0" w:beforeAutospacing="0" w:after="0" w:afterAutospacing="0"/>
        <w:rPr>
          <w:b/>
          <w:sz w:val="28"/>
          <w:szCs w:val="28"/>
        </w:rPr>
      </w:pPr>
      <w:r w:rsidRPr="00DC52BB">
        <w:rPr>
          <w:b/>
          <w:sz w:val="28"/>
          <w:szCs w:val="28"/>
        </w:rPr>
        <w:t xml:space="preserve">3) </w:t>
      </w:r>
      <w:r>
        <w:rPr>
          <w:b/>
          <w:sz w:val="28"/>
          <w:szCs w:val="28"/>
        </w:rPr>
        <w:t>последовательность этапов р</w:t>
      </w:r>
      <w:r w:rsidRPr="00B55BAA">
        <w:rPr>
          <w:b/>
          <w:sz w:val="28"/>
          <w:szCs w:val="28"/>
        </w:rPr>
        <w:t>азработки системы защиты автоматизированной системы управления</w:t>
      </w:r>
    </w:p>
    <w:p w:rsidR="006A4977" w:rsidRDefault="006A4977" w:rsidP="006A4977">
      <w:r>
        <w:t xml:space="preserve">  </w:t>
      </w:r>
    </w:p>
    <w:p w:rsidR="006A4977" w:rsidRDefault="006A4977" w:rsidP="006A4977">
      <w:r>
        <w:t xml:space="preserve">  II. Требования к организации защиты информации в автоматизированной системе управления</w:t>
      </w:r>
    </w:p>
    <w:p w:rsidR="00D240F8" w:rsidRDefault="00D240F8" w:rsidP="0091757F">
      <w:pPr>
        <w:pStyle w:val="a8"/>
      </w:pPr>
      <w:r>
        <w:t>Разработка системы защиты автоматизированной системы управления</w:t>
      </w:r>
    </w:p>
    <w:p w:rsidR="00D240F8" w:rsidRDefault="00D240F8" w:rsidP="00D240F8">
      <w:pPr>
        <w:pStyle w:val="a8"/>
        <w:jc w:val="both"/>
      </w:pPr>
      <w:r>
        <w:t>14. Разработка системы защиты автоматизированной системы управления организуется заказчиком и осуществляется разработчиком и (или) оператором.</w:t>
      </w:r>
    </w:p>
    <w:p w:rsidR="00D240F8" w:rsidRDefault="00D240F8" w:rsidP="00D240F8">
      <w:pPr>
        <w:pStyle w:val="a8"/>
        <w:jc w:val="both"/>
      </w:pPr>
      <w:r>
        <w:t>Разработка системы защиты автоматизированной системы управления осуществляется в соответствии с техническим заданием на создание (модернизацию) автоматизированной системы управления и (или) техническим заданием (частным техническим заданием) на создание системы защиты автоматизированной системы управления с учетом ГОСТ 34.601 «Информационная технология. Комплекс стандартов на автоматизированные системы. Автоматизированные системы. Стадии создания» (далее – ГОСТ 34.601), ГОСТ Р 51583, ГОСТ Р 51624 и стандартов организации и в том числе включает:</w:t>
      </w:r>
    </w:p>
    <w:p w:rsidR="00D240F8" w:rsidRDefault="00D240F8" w:rsidP="00D240F8">
      <w:pPr>
        <w:pStyle w:val="a8"/>
        <w:jc w:val="both"/>
      </w:pPr>
      <w:r>
        <w:t>проектирование системы защиты автоматизированной системы управления;</w:t>
      </w:r>
    </w:p>
    <w:p w:rsidR="00D240F8" w:rsidRPr="00B70655" w:rsidRDefault="00D240F8" w:rsidP="00D240F8">
      <w:pPr>
        <w:pStyle w:val="a8"/>
        <w:jc w:val="both"/>
        <w:rPr>
          <w:color w:val="FF0000"/>
        </w:rPr>
      </w:pPr>
      <w:r w:rsidRPr="00B70655">
        <w:rPr>
          <w:color w:val="FF0000"/>
        </w:rPr>
        <w:t>разработку эксплуатационной документации на систему защиты автоматизированной системы управления.</w:t>
      </w:r>
    </w:p>
    <w:p w:rsidR="00D240F8" w:rsidRDefault="00D240F8" w:rsidP="00D240F8">
      <w:pPr>
        <w:pStyle w:val="a8"/>
        <w:jc w:val="both"/>
      </w:pPr>
      <w:r>
        <w:t>Система защиты автоматизированной системы управления не должна препятствовать штатному режиму функционирования автоматизированной системы управления при выполнении ее функций в соответствии с назначением автоматизированной системы управления.</w:t>
      </w:r>
    </w:p>
    <w:p w:rsidR="00D240F8" w:rsidRDefault="00D240F8" w:rsidP="00D240F8">
      <w:pPr>
        <w:pStyle w:val="a8"/>
        <w:jc w:val="both"/>
      </w:pPr>
      <w:r>
        <w:t>При разработке системы защиты автоматизированной системы управления учитывается ее информационное взаимодействие с иными автоматизированными (информационными) системами и информационно-телекоммуникационными сетями.</w:t>
      </w:r>
    </w:p>
    <w:p w:rsidR="00D240F8" w:rsidRDefault="00D240F8" w:rsidP="00D240F8">
      <w:pPr>
        <w:pStyle w:val="a8"/>
        <w:jc w:val="both"/>
      </w:pPr>
      <w:r>
        <w:t>14.1. При проектировании системы защиты автоматизированной системы управления:</w:t>
      </w:r>
    </w:p>
    <w:p w:rsidR="00D240F8" w:rsidRDefault="0091757F" w:rsidP="00D240F8">
      <w:pPr>
        <w:pStyle w:val="a8"/>
        <w:jc w:val="both"/>
      </w:pPr>
      <w:r w:rsidRPr="0091757F">
        <w:rPr>
          <w:b/>
          <w:color w:val="FF0000"/>
        </w:rPr>
        <w:t>1)</w:t>
      </w:r>
      <w:r w:rsidR="00D240F8">
        <w:t>определяются типы субъектов доступа (пользователи, процессы и иные субъекты доступа) и объектов доступа, являющихся объектами защиты (автоматизированные рабочие места, промышленные серверы, телекоммуникационное оборудование, программируемые логические контроллеры, исполнительные устройства, иные объекты доступа);</w:t>
      </w:r>
    </w:p>
    <w:p w:rsidR="00D240F8" w:rsidRDefault="0091757F" w:rsidP="00D240F8">
      <w:pPr>
        <w:pStyle w:val="a8"/>
        <w:jc w:val="both"/>
      </w:pPr>
      <w:r w:rsidRPr="0091757F">
        <w:rPr>
          <w:b/>
          <w:color w:val="FF0000"/>
        </w:rPr>
        <w:lastRenderedPageBreak/>
        <w:t>2</w:t>
      </w:r>
      <w:r w:rsidRPr="0091757F">
        <w:rPr>
          <w:color w:val="FF0000"/>
        </w:rPr>
        <w:t>)</w:t>
      </w:r>
      <w:r w:rsidR="00D240F8">
        <w:t>определяются методы управления доступом (дискреционный, мандатный, ролевой или иные методы), типы доступа (чтение, запись, выполнение или иные типы доступа) и правила разграничения доступа субъектов доступа к объектам доступа (на основе списков, меток безопасности, ролей и иных правил), подлежащие реализации в автоматизированной системе управления;</w:t>
      </w:r>
    </w:p>
    <w:p w:rsidR="00D240F8" w:rsidRDefault="0091757F" w:rsidP="00D240F8">
      <w:pPr>
        <w:pStyle w:val="a8"/>
        <w:jc w:val="both"/>
      </w:pPr>
      <w:r w:rsidRPr="0091757F">
        <w:rPr>
          <w:b/>
          <w:color w:val="FF0000"/>
        </w:rPr>
        <w:t>3)</w:t>
      </w:r>
      <w:r w:rsidR="00D240F8">
        <w:t>выбираются меры защиты информации, подлежащие реализации в рамках системы защиты автоматизированной системы управления;</w:t>
      </w:r>
    </w:p>
    <w:p w:rsidR="00D240F8" w:rsidRDefault="0091757F" w:rsidP="00D240F8">
      <w:pPr>
        <w:pStyle w:val="a8"/>
        <w:jc w:val="both"/>
      </w:pPr>
      <w:r w:rsidRPr="0091757F">
        <w:rPr>
          <w:color w:val="FF0000"/>
        </w:rPr>
        <w:t>4)</w:t>
      </w:r>
      <w:r w:rsidR="00D240F8">
        <w:t>определяются параметры программирования и настройки программного обеспечения, включая программное обеспечение средств защиты информации, обеспечивающие реализацию мер защиты информации, а также устранение возможных уязвимостей автоматизированной системы управления;</w:t>
      </w:r>
    </w:p>
    <w:p w:rsidR="00D240F8" w:rsidRDefault="0091757F" w:rsidP="00D240F8">
      <w:pPr>
        <w:pStyle w:val="a8"/>
        <w:jc w:val="both"/>
      </w:pPr>
      <w:r w:rsidRPr="0091757F">
        <w:rPr>
          <w:color w:val="FF0000"/>
        </w:rPr>
        <w:t>5)</w:t>
      </w:r>
      <w:r w:rsidR="00D240F8">
        <w:t>определяются виды и типы средств защиты информации, обеспечивающие реализацию технических мер защиты информации;</w:t>
      </w:r>
    </w:p>
    <w:p w:rsidR="00D240F8" w:rsidRDefault="0091757F" w:rsidP="00D240F8">
      <w:pPr>
        <w:pStyle w:val="a8"/>
        <w:jc w:val="both"/>
      </w:pPr>
      <w:r w:rsidRPr="0091757F">
        <w:rPr>
          <w:color w:val="FF0000"/>
        </w:rPr>
        <w:t>6)</w:t>
      </w:r>
      <w:r w:rsidR="00D240F8">
        <w:t>определяется структура системы защиты автоматизированной системы управления, включая состав (количество) и места размещения ее элементов;</w:t>
      </w:r>
    </w:p>
    <w:p w:rsidR="00D240F8" w:rsidRDefault="0091757F" w:rsidP="00D240F8">
      <w:pPr>
        <w:pStyle w:val="a8"/>
        <w:jc w:val="both"/>
      </w:pPr>
      <w:r w:rsidRPr="0091757F">
        <w:rPr>
          <w:color w:val="FF0000"/>
        </w:rPr>
        <w:t>7)</w:t>
      </w:r>
      <w:r w:rsidR="00D240F8">
        <w:t>осуществляется при необходимости выбор средств защиты информации с учетом их стоимости, совместимости с программным обеспечением и техническими средствами, функций безопасности этих средств и особенностей их реализации, а также класса защищенности автоматизированной системы управления;</w:t>
      </w:r>
    </w:p>
    <w:p w:rsidR="00D240F8" w:rsidRDefault="0091757F" w:rsidP="00D240F8">
      <w:pPr>
        <w:pStyle w:val="a8"/>
        <w:jc w:val="both"/>
      </w:pPr>
      <w:r w:rsidRPr="0091757F">
        <w:rPr>
          <w:color w:val="FF0000"/>
        </w:rPr>
        <w:t>8)</w:t>
      </w:r>
      <w:r w:rsidR="00D240F8">
        <w:t>определяются меры защиты информации при информационном взаимодействии с иными автоматизированными (информационными) системами и информационно-телекоммуникационными сетями;</w:t>
      </w:r>
    </w:p>
    <w:p w:rsidR="00D240F8" w:rsidRDefault="0091757F" w:rsidP="00D240F8">
      <w:pPr>
        <w:pStyle w:val="a8"/>
        <w:jc w:val="both"/>
      </w:pPr>
      <w:r w:rsidRPr="0091757F">
        <w:rPr>
          <w:color w:val="FF0000"/>
        </w:rPr>
        <w:t>9)</w:t>
      </w:r>
      <w:r w:rsidR="00D240F8">
        <w:t>осуществляется проверка, в том числе при необходимости с использованием макетов или тестовой зоны, корректности функционирования автоматизированной системы управления с системой защиты и совместимости выбранных средств защиты информации с программным обеспечением и техническими средствами автоматизированной системы управления.</w:t>
      </w:r>
    </w:p>
    <w:p w:rsidR="0091757F" w:rsidRPr="00761857" w:rsidRDefault="0091757F" w:rsidP="0091757F">
      <w:pPr>
        <w:rPr>
          <w:rFonts w:ascii="Times New Roman" w:hAnsi="Times New Roman" w:cs="Times New Roman"/>
          <w:sz w:val="28"/>
          <w:szCs w:val="28"/>
        </w:rPr>
      </w:pPr>
      <w:r>
        <w:rPr>
          <w:rFonts w:ascii="Times New Roman" w:hAnsi="Times New Roman" w:cs="Times New Roman"/>
          <w:sz w:val="28"/>
          <w:szCs w:val="28"/>
        </w:rPr>
        <w:t>3</w:t>
      </w:r>
      <w:r w:rsidRPr="00761857">
        <w:rPr>
          <w:rFonts w:ascii="Times New Roman" w:hAnsi="Times New Roman" w:cs="Times New Roman"/>
          <w:sz w:val="28"/>
          <w:szCs w:val="28"/>
        </w:rPr>
        <w:t xml:space="preserve">. </w:t>
      </w:r>
      <w:hyperlink r:id="rId7" w:history="1">
        <w:r w:rsidRPr="00761857">
          <w:rPr>
            <w:rStyle w:val="a6"/>
            <w:rFonts w:ascii="Times New Roman" w:hAnsi="Times New Roman" w:cs="Times New Roman"/>
            <w:sz w:val="28"/>
            <w:szCs w:val="28"/>
          </w:rPr>
          <w:t>Приказ ФСТЭК России от 11 февраля 2013 г. N 17</w:t>
        </w:r>
      </w:hyperlink>
    </w:p>
    <w:p w:rsidR="006A4977" w:rsidRPr="006A4977" w:rsidRDefault="006A4977" w:rsidP="006A4977">
      <w:pPr>
        <w:pStyle w:val="1"/>
        <w:jc w:val="center"/>
        <w:rPr>
          <w:sz w:val="20"/>
          <w:szCs w:val="20"/>
        </w:rPr>
      </w:pPr>
      <w:r w:rsidRPr="006A4977">
        <w:rPr>
          <w:sz w:val="20"/>
          <w:szCs w:val="20"/>
        </w:rPr>
        <w:t>ТРЕБОВАНИЯ</w:t>
      </w:r>
    </w:p>
    <w:p w:rsidR="006A4977" w:rsidRDefault="006A4977" w:rsidP="006A4977">
      <w:pPr>
        <w:pStyle w:val="1"/>
        <w:jc w:val="center"/>
      </w:pPr>
      <w:r w:rsidRPr="006A4977">
        <w:rPr>
          <w:sz w:val="20"/>
          <w:szCs w:val="20"/>
        </w:rPr>
        <w:t>О ЗАЩИТЕ ИНФОРМАЦИИ, НЕ СОСТАВЛЯЮЩЕЙ ГОСУДАРСТВЕННУЮ ТАЙНУ, СОДЕРЖАЩЕЙСЯ В ГОСУДАРСТВЕННЫХ ИНФОРМАЦИОННЫХ СИСТЕМАХ</w:t>
      </w:r>
    </w:p>
    <w:p w:rsidR="00D240F8" w:rsidRDefault="00D240F8" w:rsidP="00D240F8">
      <w:pPr>
        <w:pStyle w:val="a8"/>
        <w:jc w:val="both"/>
      </w:pPr>
    </w:p>
    <w:p w:rsidR="00356BB2" w:rsidRDefault="0091757F" w:rsidP="00472DB0">
      <w:pPr>
        <w:pStyle w:val="aa"/>
        <w:numPr>
          <w:ilvl w:val="0"/>
          <w:numId w:val="3"/>
        </w:numPr>
      </w:pPr>
      <w:r>
        <w:t>Общие положения</w:t>
      </w:r>
      <w:r w:rsidR="00472DB0">
        <w:t xml:space="preserve"> </w:t>
      </w:r>
      <w:r>
        <w:t>(Требования разработаны в соответствии с Федеральным законом от 27 июля 2006 г. N 149-ФЗ «Об информации, информационных технологиях и о защите информации»</w:t>
      </w:r>
      <w:r w:rsidR="006A4977" w:rsidRPr="006A4977">
        <w:t xml:space="preserve">; </w:t>
      </w:r>
      <w:r w:rsidR="006A4977">
        <w:t>в документе устанавливаются требования к обеспечению защиты информации ограниченного доступа, не содержащей сведения, составляющие государственную тайну;</w:t>
      </w:r>
      <w:r w:rsidR="006A4977" w:rsidRPr="006A4977">
        <w:t xml:space="preserve"> </w:t>
      </w:r>
      <w:r w:rsidR="006A4977">
        <w:t>настоящие Требования являются обязательными при обработке информации</w:t>
      </w:r>
      <w:r w:rsidR="00472DB0">
        <w:t xml:space="preserve"> в государственных информационных системах и в муниципальных информационных системах</w:t>
      </w:r>
      <w:r w:rsidR="006A4977">
        <w:t>;</w:t>
      </w:r>
      <w:r w:rsidR="006A4977" w:rsidRPr="006A4977">
        <w:t xml:space="preserve"> </w:t>
      </w:r>
      <w:r w:rsidR="006A4977">
        <w:t xml:space="preserve">настоящие Требования предназначены </w:t>
      </w:r>
      <w:r w:rsidR="006A4977">
        <w:lastRenderedPageBreak/>
        <w:t>для обладателей информации, заказчиков, заключивших государственный контракт;</w:t>
      </w:r>
      <w:r w:rsidR="00472DB0" w:rsidRPr="00472DB0">
        <w:t xml:space="preserve"> </w:t>
      </w:r>
      <w:r w:rsidR="00472DB0">
        <w:t>При обработке</w:t>
      </w:r>
      <w:r w:rsidR="00472DB0" w:rsidRPr="00472DB0">
        <w:t xml:space="preserve"> </w:t>
      </w:r>
      <w:r w:rsidR="00472DB0">
        <w:t>персональных данных</w:t>
      </w:r>
      <w:r w:rsidR="00472DB0" w:rsidRPr="00472DB0">
        <w:t xml:space="preserve"> </w:t>
      </w:r>
      <w:r w:rsidR="00472DB0">
        <w:t>настоящие Требования применяются наряду с требованиями к защите персональных данных при их обработке в информационных системах персональных данных;</w:t>
      </w:r>
      <w:r w:rsidR="00472DB0" w:rsidRPr="00472DB0">
        <w:t xml:space="preserve"> </w:t>
      </w:r>
      <w:r w:rsidR="00472DB0">
        <w:t>по решению обладателя информации (заказчика) или оператора настоящие Требования могут применяться для защиты информации, содержащейся в негосударственных информационных системах;</w:t>
      </w:r>
      <w:r w:rsidR="00472DB0" w:rsidRPr="00472DB0">
        <w:t xml:space="preserve"> </w:t>
      </w:r>
      <w:r w:rsidR="00472DB0">
        <w:t>Защита информации, содержащейся в государственной информационной системе</w:t>
      </w:r>
      <w:r w:rsidR="00472DB0" w:rsidRPr="00472DB0">
        <w:t xml:space="preserve"> </w:t>
      </w:r>
      <w:r w:rsidR="00472DB0">
        <w:t>обеспечивается путем выполнения обладателем информации (заказчиком) и (или) оператором требований к организации защиты информации)</w:t>
      </w:r>
    </w:p>
    <w:p w:rsidR="00472DB0" w:rsidRDefault="00472DB0" w:rsidP="00472DB0">
      <w:pPr>
        <w:pStyle w:val="aa"/>
        <w:numPr>
          <w:ilvl w:val="0"/>
          <w:numId w:val="3"/>
        </w:numPr>
      </w:pPr>
      <w:r>
        <w:t>Требования к организации защиты информации, содержащейся в информационной системе (объектами защиты являются информация, содержащаяся в информационной системе, технические средства и т.д.</w:t>
      </w:r>
      <w:r w:rsidRPr="00472DB0">
        <w:t xml:space="preserve">;  </w:t>
      </w:r>
      <w:r>
        <w:t>оператором назначается структурное подразделение или должностное лицо (работник), ответственные за защиту информации.</w:t>
      </w:r>
      <w:r w:rsidRPr="00472DB0">
        <w:t xml:space="preserve"> </w:t>
      </w:r>
      <w:r>
        <w:rPr>
          <w:lang w:val="en-US"/>
        </w:rPr>
        <w:t>l</w:t>
      </w:r>
      <w:r>
        <w:t>ля проведения работ по защите информации</w:t>
      </w:r>
      <w:r w:rsidRPr="00472DB0">
        <w:t xml:space="preserve"> </w:t>
      </w:r>
      <w:r>
        <w:t>привлекаются организации, имеющие лицензию на деятельность по технической защите; для обеспечения защиты информации проводятся специальные мероприятия;</w:t>
      </w:r>
    </w:p>
    <w:p w:rsidR="00E10C7A" w:rsidRDefault="00E10C7A" w:rsidP="003015FB">
      <w:pPr>
        <w:pStyle w:val="aa"/>
        <w:numPr>
          <w:ilvl w:val="0"/>
          <w:numId w:val="4"/>
        </w:numPr>
      </w:pPr>
      <w:r>
        <w:t xml:space="preserve">Формирование требований к защите информации, содержащейся в информационной системе (осуществляется обладателем информации ; осуществляется с учетом ГОСТ </w:t>
      </w:r>
      <w:proofErr w:type="gramStart"/>
      <w:r>
        <w:t>Р</w:t>
      </w:r>
      <w:proofErr w:type="gramEnd"/>
      <w:r>
        <w:t xml:space="preserve"> 51583; классификация информационной системы проводится в зависимости от значимости обрабатываемой в ней информации и масштаба информационной системы;</w:t>
      </w:r>
    </w:p>
    <w:p w:rsidR="00E10C7A" w:rsidRDefault="00E10C7A" w:rsidP="00E10C7A">
      <w:pPr>
        <w:pStyle w:val="aa"/>
        <w:ind w:left="960"/>
      </w:pPr>
      <w:r>
        <w:t>угрозы безопасности информации определяются по результатам оценки возможностей внешних и внутренних нарушителей; требования определяются в зависимости от класса защищенности информационной системы и угроз безопасности информации)</w:t>
      </w:r>
    </w:p>
    <w:p w:rsidR="003C6ED1" w:rsidRDefault="003C6ED1" w:rsidP="003015FB">
      <w:pPr>
        <w:pStyle w:val="a8"/>
        <w:numPr>
          <w:ilvl w:val="0"/>
          <w:numId w:val="4"/>
        </w:numPr>
        <w:jc w:val="both"/>
      </w:pPr>
      <w:r>
        <w:t>Разработка системы защиты информации информационной системы (15.организуется обладателем информации;</w:t>
      </w:r>
      <w:r w:rsidRPr="00E10C7A">
        <w:t xml:space="preserve"> </w:t>
      </w:r>
      <w:r>
        <w:t>15.1. При проектировании системы защиты информации информационной системы: определяются типы субъектов доступа и объектов доступа, являющихся объектами защиты; определяются методы управления доступом, типы доступа и правила разграничения доступа субъектов доступа к объектам доступа, подлежащие реализации в информационной системе;</w:t>
      </w:r>
      <w:r>
        <w:br/>
        <w:t>выбираются меры защиты информации, подлежащие реализации в системе защиты информации информационной системы; определяются виды и типы средств защиты информации, обеспечивающие реализацию технических мер защиты информации; определяется структура системы защиты информации информационной системы, включая состав (количество) и места размещения ее элементов; осуществляется выбор средств защиты информации, сертифицированных на соответствие требованиям по безопасности информации, с учетом их стоимости, совместимости с информационными технологиями и техническими средствами, функций безопасности этих средств и особенностей их реализации, а также класса защищенности информационной системы; определяются параметры настройки программного обеспечения,; определяются меры защиты информации при информационном взаимодействии с иными информационными системами и информационно-телекоммуникационными сетями;</w:t>
      </w:r>
      <w:r w:rsidRPr="003C6ED1">
        <w:t xml:space="preserve"> </w:t>
      </w:r>
      <w:r>
        <w:t xml:space="preserve">15.2. Разработка эксплуатационной документации на систему защиты информации информационной системы осуществляется в соответствии с техническим заданием.15.3. защита информации информационной системы в макетировании и тестировании системы </w:t>
      </w:r>
    </w:p>
    <w:p w:rsidR="003C6ED1" w:rsidRDefault="003C6ED1" w:rsidP="003015FB">
      <w:pPr>
        <w:pStyle w:val="a8"/>
        <w:numPr>
          <w:ilvl w:val="0"/>
          <w:numId w:val="4"/>
        </w:numPr>
        <w:jc w:val="center"/>
      </w:pPr>
      <w:r>
        <w:t>Внедрение системы защиты информации информационной системы (Внедрение системы защиты информации информационной системы организуется обладателем информации</w:t>
      </w:r>
      <w:r w:rsidR="003015FB">
        <w:t xml:space="preserve"> и </w:t>
      </w:r>
      <w:proofErr w:type="spellStart"/>
      <w:r w:rsidR="003015FB">
        <w:t>тд</w:t>
      </w:r>
      <w:proofErr w:type="spellEnd"/>
      <w:r w:rsidR="003015FB">
        <w:t>)</w:t>
      </w:r>
    </w:p>
    <w:p w:rsidR="003C6ED1" w:rsidRDefault="003C6ED1" w:rsidP="003C6ED1">
      <w:pPr>
        <w:pStyle w:val="a8"/>
        <w:ind w:left="1004"/>
      </w:pPr>
    </w:p>
    <w:p w:rsidR="003C6ED1" w:rsidRPr="003015FB" w:rsidRDefault="003C6ED1" w:rsidP="003015FB">
      <w:pPr>
        <w:pStyle w:val="a8"/>
        <w:numPr>
          <w:ilvl w:val="0"/>
          <w:numId w:val="4"/>
        </w:numPr>
        <w:jc w:val="both"/>
      </w:pPr>
      <w:r>
        <w:t> </w:t>
      </w:r>
      <w:r w:rsidR="003015FB">
        <w:rPr>
          <w:rFonts w:ascii="Arial" w:hAnsi="Arial" w:cs="Arial"/>
          <w:color w:val="000000"/>
          <w:sz w:val="21"/>
          <w:szCs w:val="21"/>
          <w:shd w:val="clear" w:color="auto" w:fill="FFFFFF"/>
        </w:rPr>
        <w:t xml:space="preserve">Аттестация информационной системы и ввод ее в действие (аттестация информационной системы организуется обладателем информации (заказчиком) или оператором и </w:t>
      </w:r>
      <w:proofErr w:type="spellStart"/>
      <w:r w:rsidR="003015FB">
        <w:rPr>
          <w:rFonts w:ascii="Arial" w:hAnsi="Arial" w:cs="Arial"/>
          <w:color w:val="000000"/>
          <w:sz w:val="21"/>
          <w:szCs w:val="21"/>
          <w:shd w:val="clear" w:color="auto" w:fill="FFFFFF"/>
        </w:rPr>
        <w:t>тд</w:t>
      </w:r>
      <w:proofErr w:type="spellEnd"/>
      <w:r w:rsidR="003015FB">
        <w:rPr>
          <w:rFonts w:ascii="Arial" w:hAnsi="Arial" w:cs="Arial"/>
          <w:color w:val="000000"/>
          <w:sz w:val="21"/>
          <w:szCs w:val="21"/>
          <w:shd w:val="clear" w:color="auto" w:fill="FFFFFF"/>
        </w:rPr>
        <w:t>.)</w:t>
      </w:r>
    </w:p>
    <w:p w:rsidR="003015FB" w:rsidRDefault="003015FB" w:rsidP="003015FB">
      <w:pPr>
        <w:pStyle w:val="aa"/>
      </w:pPr>
    </w:p>
    <w:p w:rsidR="00E10C7A" w:rsidRPr="003015FB" w:rsidRDefault="003015FB" w:rsidP="003015FB">
      <w:pPr>
        <w:pStyle w:val="a8"/>
        <w:numPr>
          <w:ilvl w:val="0"/>
          <w:numId w:val="4"/>
        </w:numPr>
        <w:jc w:val="both"/>
      </w:pPr>
      <w:r>
        <w:rPr>
          <w:rFonts w:ascii="Arial" w:hAnsi="Arial" w:cs="Arial"/>
          <w:color w:val="000000"/>
          <w:sz w:val="21"/>
          <w:szCs w:val="21"/>
          <w:shd w:val="clear" w:color="auto" w:fill="FFFFFF"/>
        </w:rPr>
        <w:t xml:space="preserve">Обеспечение защиты информации в ходе эксплуатации аттестованной информационной системы (обеспечение защиты информации в ходе эксплуатации аттестованной информационной системы осуществляется оператором и </w:t>
      </w:r>
      <w:proofErr w:type="spellStart"/>
      <w:r>
        <w:rPr>
          <w:rFonts w:ascii="Arial" w:hAnsi="Arial" w:cs="Arial"/>
          <w:color w:val="000000"/>
          <w:sz w:val="21"/>
          <w:szCs w:val="21"/>
          <w:shd w:val="clear" w:color="auto" w:fill="FFFFFF"/>
        </w:rPr>
        <w:t>тд</w:t>
      </w:r>
      <w:proofErr w:type="spellEnd"/>
      <w:r>
        <w:rPr>
          <w:rFonts w:ascii="Arial" w:hAnsi="Arial" w:cs="Arial"/>
          <w:color w:val="000000"/>
          <w:sz w:val="21"/>
          <w:szCs w:val="21"/>
          <w:shd w:val="clear" w:color="auto" w:fill="FFFFFF"/>
        </w:rPr>
        <w:t>.)</w:t>
      </w:r>
    </w:p>
    <w:p w:rsidR="003015FB" w:rsidRDefault="003015FB" w:rsidP="003015FB">
      <w:pPr>
        <w:pStyle w:val="aa"/>
      </w:pPr>
    </w:p>
    <w:p w:rsidR="003015FB" w:rsidRPr="003015FB" w:rsidRDefault="003015FB" w:rsidP="003015FB">
      <w:pPr>
        <w:pStyle w:val="a8"/>
        <w:numPr>
          <w:ilvl w:val="0"/>
          <w:numId w:val="4"/>
        </w:numPr>
        <w:jc w:val="both"/>
      </w:pPr>
      <w:r>
        <w:rPr>
          <w:rFonts w:ascii="Arial" w:hAnsi="Arial" w:cs="Arial"/>
          <w:color w:val="000000"/>
          <w:sz w:val="21"/>
          <w:szCs w:val="21"/>
          <w:shd w:val="clear" w:color="auto" w:fill="FFFFFF"/>
        </w:rPr>
        <w:t xml:space="preserve">Обеспечение защиты информации при выводе из эксплуатации аттестованной информационной системы или после принятия решения об окончании обработки информации (обеспечение защиты информации при выводе из эксплуатации аттестованной информационной системы или после принятия решения об окончании обработки информации осуществляется оператором и </w:t>
      </w:r>
      <w:proofErr w:type="spellStart"/>
      <w:r>
        <w:rPr>
          <w:rFonts w:ascii="Arial" w:hAnsi="Arial" w:cs="Arial"/>
          <w:color w:val="000000"/>
          <w:sz w:val="21"/>
          <w:szCs w:val="21"/>
          <w:shd w:val="clear" w:color="auto" w:fill="FFFFFF"/>
        </w:rPr>
        <w:t>тд</w:t>
      </w:r>
      <w:proofErr w:type="spellEnd"/>
      <w:r>
        <w:rPr>
          <w:rFonts w:ascii="Arial" w:hAnsi="Arial" w:cs="Arial"/>
          <w:color w:val="000000"/>
          <w:sz w:val="21"/>
          <w:szCs w:val="21"/>
          <w:shd w:val="clear" w:color="auto" w:fill="FFFFFF"/>
        </w:rPr>
        <w:t>.)</w:t>
      </w:r>
    </w:p>
    <w:p w:rsidR="003015FB" w:rsidRDefault="003015FB" w:rsidP="003015FB">
      <w:pPr>
        <w:pStyle w:val="aa"/>
      </w:pPr>
    </w:p>
    <w:p w:rsidR="003015FB" w:rsidRDefault="003015FB" w:rsidP="003015FB">
      <w:pPr>
        <w:pStyle w:val="a8"/>
        <w:numPr>
          <w:ilvl w:val="0"/>
          <w:numId w:val="3"/>
        </w:numPr>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Требования к мерам защиты информации, содержащейся в информационной системе</w:t>
      </w:r>
    </w:p>
    <w:p w:rsidR="003015FB" w:rsidRDefault="003015FB" w:rsidP="003015FB">
      <w:pPr>
        <w:pStyle w:val="1"/>
        <w:spacing w:line="242" w:lineRule="atLeast"/>
        <w:textAlignment w:val="baseline"/>
        <w:rPr>
          <w:rFonts w:ascii="Arial" w:hAnsi="Arial" w:cs="Arial"/>
          <w:color w:val="000000"/>
          <w:sz w:val="21"/>
          <w:szCs w:val="21"/>
        </w:rPr>
      </w:pPr>
      <w:r>
        <w:rPr>
          <w:rFonts w:ascii="Arial" w:hAnsi="Arial" w:cs="Arial"/>
          <w:color w:val="000000"/>
          <w:sz w:val="21"/>
          <w:szCs w:val="21"/>
        </w:rPr>
        <w:t>1)Определение класса защищенности информационной системы</w:t>
      </w:r>
    </w:p>
    <w:p w:rsidR="003015FB" w:rsidRDefault="003015FB" w:rsidP="003015FB">
      <w:pPr>
        <w:pStyle w:val="1"/>
        <w:spacing w:line="242" w:lineRule="atLeast"/>
        <w:jc w:val="center"/>
        <w:textAlignment w:val="baseline"/>
        <w:rPr>
          <w:rFonts w:ascii="Arial" w:hAnsi="Arial" w:cs="Arial"/>
          <w:color w:val="000000"/>
          <w:sz w:val="21"/>
          <w:szCs w:val="21"/>
        </w:rPr>
      </w:pPr>
      <w:r>
        <w:rPr>
          <w:rFonts w:ascii="Arial" w:hAnsi="Arial" w:cs="Arial"/>
          <w:color w:val="000000"/>
          <w:sz w:val="21"/>
          <w:szCs w:val="21"/>
        </w:rPr>
        <w:t>2)Состав мер защиты информации и их базовые наборы для соответствующего класса защищенности информационной системы</w:t>
      </w:r>
    </w:p>
    <w:p w:rsidR="00F027EF" w:rsidRDefault="00F027EF" w:rsidP="00F027EF">
      <w:pPr>
        <w:rPr>
          <w:rStyle w:val="a6"/>
          <w:rFonts w:ascii="Times New Roman" w:hAnsi="Times New Roman" w:cs="Times New Roman"/>
          <w:sz w:val="28"/>
          <w:szCs w:val="28"/>
        </w:rPr>
      </w:pPr>
      <w:r>
        <w:rPr>
          <w:rFonts w:ascii="Times New Roman" w:hAnsi="Times New Roman" w:cs="Times New Roman"/>
          <w:sz w:val="28"/>
          <w:szCs w:val="28"/>
        </w:rPr>
        <w:t>4</w:t>
      </w:r>
      <w:r w:rsidRPr="00761857">
        <w:rPr>
          <w:rFonts w:ascii="Times New Roman" w:hAnsi="Times New Roman" w:cs="Times New Roman"/>
          <w:sz w:val="28"/>
          <w:szCs w:val="28"/>
        </w:rPr>
        <w:t xml:space="preserve">. </w:t>
      </w:r>
      <w:hyperlink r:id="rId8" w:history="1">
        <w:r w:rsidRPr="00761857">
          <w:rPr>
            <w:rStyle w:val="a6"/>
            <w:rFonts w:ascii="Times New Roman" w:hAnsi="Times New Roman" w:cs="Times New Roman"/>
            <w:sz w:val="28"/>
            <w:szCs w:val="28"/>
          </w:rPr>
          <w:t>Приказ ФСТЭК России от 31 августа 2010 г. N 489</w:t>
        </w:r>
      </w:hyperlink>
    </w:p>
    <w:p w:rsidR="00F027EF" w:rsidRPr="00F027EF" w:rsidRDefault="00F027EF" w:rsidP="00F027EF">
      <w:pPr>
        <w:pStyle w:val="1"/>
        <w:spacing w:line="242" w:lineRule="atLeast"/>
        <w:jc w:val="center"/>
        <w:textAlignment w:val="baseline"/>
        <w:rPr>
          <w:rFonts w:ascii="Arial" w:hAnsi="Arial" w:cs="Arial"/>
          <w:color w:val="000000"/>
          <w:sz w:val="18"/>
          <w:szCs w:val="18"/>
        </w:rPr>
      </w:pPr>
      <w:r>
        <w:rPr>
          <w:sz w:val="28"/>
          <w:szCs w:val="28"/>
        </w:rPr>
        <w:t xml:space="preserve">1. </w:t>
      </w:r>
      <w:r>
        <w:rPr>
          <w:b w:val="0"/>
          <w:sz w:val="28"/>
          <w:szCs w:val="28"/>
        </w:rPr>
        <w:t>Классификация</w:t>
      </w:r>
      <w:r w:rsidRPr="00B55BAA">
        <w:rPr>
          <w:sz w:val="28"/>
          <w:szCs w:val="28"/>
        </w:rPr>
        <w:t xml:space="preserve"> информационных систем</w:t>
      </w:r>
      <w:r>
        <w:rPr>
          <w:sz w:val="28"/>
          <w:szCs w:val="28"/>
        </w:rPr>
        <w:t xml:space="preserve"> общего пользования.</w:t>
      </w:r>
      <w:r>
        <w:rPr>
          <w:b w:val="0"/>
          <w:sz w:val="28"/>
          <w:szCs w:val="28"/>
        </w:rPr>
        <w:br/>
      </w:r>
      <w:r w:rsidRPr="00F027EF">
        <w:rPr>
          <w:rFonts w:ascii="Arial" w:hAnsi="Arial" w:cs="Arial"/>
          <w:color w:val="000000"/>
          <w:sz w:val="18"/>
          <w:szCs w:val="18"/>
          <w:shd w:val="clear" w:color="auto" w:fill="FFFFFF"/>
        </w:rPr>
        <w:t xml:space="preserve">Из </w:t>
      </w:r>
      <w:r w:rsidRPr="00F027EF">
        <w:rPr>
          <w:rFonts w:ascii="Arial" w:hAnsi="Arial" w:cs="Arial"/>
          <w:color w:val="000000"/>
          <w:sz w:val="18"/>
          <w:szCs w:val="18"/>
        </w:rPr>
        <w:t xml:space="preserve">Приказа ФСТЭК </w:t>
      </w:r>
      <w:proofErr w:type="spellStart"/>
      <w:r w:rsidRPr="00F027EF">
        <w:rPr>
          <w:rFonts w:ascii="Arial" w:hAnsi="Arial" w:cs="Arial"/>
          <w:color w:val="000000"/>
          <w:sz w:val="18"/>
          <w:szCs w:val="18"/>
        </w:rPr>
        <w:t>Россиии</w:t>
      </w:r>
      <w:proofErr w:type="spellEnd"/>
      <w:r w:rsidRPr="00F027EF">
        <w:rPr>
          <w:rFonts w:ascii="Arial" w:hAnsi="Arial" w:cs="Arial"/>
          <w:color w:val="000000"/>
          <w:sz w:val="18"/>
          <w:szCs w:val="18"/>
        </w:rPr>
        <w:t xml:space="preserve"> ОБ УТВЕРЖДЕНИИ ТРЕБОВАНИЙ О ЗАЩИТЕ ИНФОРМАЦИИ, СОДЕРЖАЩЕЙСЯ В ИНФОРМАЦИОННЫХ СИСТЕМАХ ОБЩЕГО ПОЛЬЗОВАНИЯ</w:t>
      </w:r>
    </w:p>
    <w:p w:rsidR="00F027EF" w:rsidRPr="00F027EF" w:rsidRDefault="00F027EF" w:rsidP="00F027EF">
      <w:pPr>
        <w:pStyle w:val="a8"/>
        <w:spacing w:before="30" w:beforeAutospacing="0" w:after="30" w:afterAutospacing="0" w:line="242" w:lineRule="atLeast"/>
        <w:jc w:val="both"/>
        <w:textAlignment w:val="baseline"/>
        <w:rPr>
          <w:rFonts w:ascii="Arial" w:hAnsi="Arial" w:cs="Arial"/>
          <w:b/>
          <w:color w:val="000000"/>
          <w:sz w:val="21"/>
          <w:szCs w:val="21"/>
        </w:rPr>
      </w:pPr>
      <w:r>
        <w:rPr>
          <w:rFonts w:ascii="Arial" w:hAnsi="Arial" w:cs="Arial"/>
          <w:color w:val="000000"/>
          <w:sz w:val="21"/>
          <w:szCs w:val="21"/>
          <w:shd w:val="clear" w:color="auto" w:fill="FFFFFF"/>
        </w:rPr>
        <w:t xml:space="preserve">3. </w:t>
      </w:r>
      <w:r w:rsidRPr="00F027EF">
        <w:rPr>
          <w:rFonts w:ascii="Arial" w:hAnsi="Arial" w:cs="Arial"/>
          <w:b/>
          <w:color w:val="000000"/>
          <w:sz w:val="21"/>
          <w:szCs w:val="21"/>
          <w:shd w:val="clear" w:color="auto" w:fill="FFFFFF"/>
        </w:rPr>
        <w:t>Информационные системы</w:t>
      </w:r>
      <w:r>
        <w:rPr>
          <w:rFonts w:ascii="Arial" w:hAnsi="Arial" w:cs="Arial"/>
          <w:color w:val="000000"/>
          <w:sz w:val="21"/>
          <w:szCs w:val="21"/>
          <w:shd w:val="clear" w:color="auto" w:fill="FFFFFF"/>
        </w:rPr>
        <w:t xml:space="preserve"> общего пользования </w:t>
      </w:r>
      <w:r w:rsidRPr="00F027EF">
        <w:rPr>
          <w:rFonts w:ascii="Arial" w:hAnsi="Arial" w:cs="Arial"/>
          <w:b/>
          <w:color w:val="000000"/>
          <w:sz w:val="21"/>
          <w:szCs w:val="21"/>
          <w:shd w:val="clear" w:color="auto" w:fill="FFFFFF"/>
        </w:rPr>
        <w:t xml:space="preserve">включают в </w:t>
      </w:r>
      <w:proofErr w:type="spellStart"/>
      <w:r w:rsidRPr="00F027EF">
        <w:rPr>
          <w:rFonts w:ascii="Arial" w:hAnsi="Arial" w:cs="Arial"/>
          <w:b/>
          <w:color w:val="000000"/>
          <w:sz w:val="21"/>
          <w:szCs w:val="21"/>
          <w:shd w:val="clear" w:color="auto" w:fill="FFFFFF"/>
        </w:rPr>
        <w:t>себя</w:t>
      </w:r>
      <w:r w:rsidRPr="00F027EF">
        <w:rPr>
          <w:rFonts w:ascii="Arial" w:hAnsi="Arial" w:cs="Arial"/>
          <w:color w:val="000000"/>
          <w:sz w:val="21"/>
          <w:szCs w:val="21"/>
          <w:shd w:val="clear" w:color="auto" w:fill="FFFFFF"/>
        </w:rPr>
        <w:t>:</w:t>
      </w:r>
      <w:r>
        <w:rPr>
          <w:rFonts w:ascii="Arial" w:hAnsi="Arial" w:cs="Arial"/>
          <w:color w:val="000000"/>
          <w:sz w:val="21"/>
          <w:szCs w:val="21"/>
          <w:shd w:val="clear" w:color="auto" w:fill="FFFFFF"/>
        </w:rPr>
        <w:t>средства</w:t>
      </w:r>
      <w:proofErr w:type="spellEnd"/>
      <w:r>
        <w:rPr>
          <w:rFonts w:ascii="Arial" w:hAnsi="Arial" w:cs="Arial"/>
          <w:color w:val="000000"/>
          <w:sz w:val="21"/>
          <w:szCs w:val="21"/>
          <w:shd w:val="clear" w:color="auto" w:fill="FFFFFF"/>
        </w:rPr>
        <w:t xml:space="preserve"> вычислительной техники, информационно-вычислительные комплексы и сети, средства и системы передачи, приема и обработки информации, средства изготовления, тиражирования документов и другие технические средства обработки речевой, графической, видео- и буквенно-цифровой информации, программные средства (операционные системы, системы управления базами данных и т.п.), средства защиты информации, применяемые в информационных системах.</w:t>
      </w:r>
      <w:r>
        <w:rPr>
          <w:rFonts w:ascii="Arial" w:hAnsi="Arial" w:cs="Arial"/>
          <w:color w:val="000000"/>
          <w:sz w:val="21"/>
          <w:szCs w:val="21"/>
          <w:shd w:val="clear" w:color="auto" w:fill="FFFFFF"/>
        </w:rPr>
        <w:br/>
      </w:r>
      <w:r>
        <w:rPr>
          <w:rFonts w:ascii="Arial" w:hAnsi="Arial" w:cs="Arial"/>
          <w:color w:val="000000"/>
          <w:sz w:val="21"/>
          <w:szCs w:val="21"/>
        </w:rPr>
        <w:t xml:space="preserve">5. </w:t>
      </w:r>
      <w:r w:rsidRPr="00F027EF">
        <w:rPr>
          <w:rFonts w:ascii="Arial" w:hAnsi="Arial" w:cs="Arial"/>
          <w:b/>
          <w:color w:val="000000"/>
          <w:sz w:val="21"/>
          <w:szCs w:val="21"/>
        </w:rPr>
        <w:t>Информационные системы</w:t>
      </w:r>
      <w:r>
        <w:rPr>
          <w:rFonts w:ascii="Arial" w:hAnsi="Arial" w:cs="Arial"/>
          <w:color w:val="000000"/>
          <w:sz w:val="21"/>
          <w:szCs w:val="21"/>
        </w:rPr>
        <w:t xml:space="preserve"> общего пользования в зависимости от значимости содержащейся в них информации и требований к ее защите </w:t>
      </w:r>
      <w:r w:rsidRPr="00F027EF">
        <w:rPr>
          <w:rFonts w:ascii="Arial" w:hAnsi="Arial" w:cs="Arial"/>
          <w:b/>
          <w:color w:val="000000"/>
          <w:sz w:val="21"/>
          <w:szCs w:val="21"/>
        </w:rPr>
        <w:t>разделяются на два класса.</w:t>
      </w:r>
    </w:p>
    <w:p w:rsidR="00F027EF" w:rsidRDefault="00F027EF" w:rsidP="00F027EF">
      <w:pPr>
        <w:pStyle w:val="a8"/>
        <w:spacing w:before="0" w:beforeAutospacing="0" w:after="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xml:space="preserve">5.1. </w:t>
      </w:r>
      <w:r w:rsidRPr="00F027EF">
        <w:rPr>
          <w:rFonts w:ascii="Arial" w:hAnsi="Arial" w:cs="Arial"/>
          <w:b/>
          <w:color w:val="000000"/>
          <w:sz w:val="21"/>
          <w:szCs w:val="21"/>
        </w:rPr>
        <w:t>К</w:t>
      </w:r>
      <w:r w:rsidRPr="00F027EF">
        <w:rPr>
          <w:rStyle w:val="apple-converted-space"/>
          <w:rFonts w:ascii="Arial" w:hAnsi="Arial" w:cs="Arial"/>
          <w:b/>
          <w:color w:val="000000"/>
          <w:sz w:val="21"/>
          <w:szCs w:val="21"/>
        </w:rPr>
        <w:t> </w:t>
      </w:r>
      <w:r w:rsidRPr="00F027EF">
        <w:rPr>
          <w:rFonts w:ascii="Arial" w:hAnsi="Arial" w:cs="Arial"/>
          <w:b/>
          <w:color w:val="000000"/>
          <w:sz w:val="21"/>
          <w:szCs w:val="21"/>
          <w:lang w:val="en-US"/>
        </w:rPr>
        <w:t>I</w:t>
      </w:r>
      <w:r w:rsidRPr="00F027EF">
        <w:rPr>
          <w:rStyle w:val="apple-converted-space"/>
          <w:rFonts w:ascii="Arial" w:hAnsi="Arial" w:cs="Arial"/>
          <w:b/>
          <w:color w:val="000000"/>
          <w:sz w:val="21"/>
          <w:szCs w:val="21"/>
        </w:rPr>
        <w:t> </w:t>
      </w:r>
      <w:r w:rsidRPr="00F027EF">
        <w:rPr>
          <w:rFonts w:ascii="Arial" w:hAnsi="Arial" w:cs="Arial"/>
          <w:b/>
          <w:color w:val="000000"/>
          <w:sz w:val="21"/>
          <w:szCs w:val="21"/>
        </w:rPr>
        <w:t>классу</w:t>
      </w:r>
      <w:r>
        <w:rPr>
          <w:rFonts w:ascii="Arial" w:hAnsi="Arial" w:cs="Arial"/>
          <w:color w:val="000000"/>
          <w:sz w:val="21"/>
          <w:szCs w:val="21"/>
        </w:rPr>
        <w:t xml:space="preserve"> относятся информационные системы общего пользования Правительства Российской Федерации и иные информационные системы общего пользования в случае, если нарушение целостности и доступности информации, содержащейся в них, может привести к возникновению угроз безопасности Российской Федерации. Отнесение информационных систем общего пользования к</w:t>
      </w:r>
      <w:r>
        <w:rPr>
          <w:rStyle w:val="apple-converted-space"/>
          <w:rFonts w:ascii="Arial" w:hAnsi="Arial" w:cs="Arial"/>
          <w:color w:val="000000"/>
          <w:sz w:val="21"/>
          <w:szCs w:val="21"/>
        </w:rPr>
        <w:t> </w:t>
      </w:r>
      <w:r>
        <w:rPr>
          <w:rFonts w:ascii="Arial" w:hAnsi="Arial" w:cs="Arial"/>
          <w:color w:val="000000"/>
          <w:sz w:val="21"/>
          <w:szCs w:val="21"/>
          <w:lang w:val="en-US"/>
        </w:rPr>
        <w:t>I</w:t>
      </w:r>
      <w:r>
        <w:rPr>
          <w:rFonts w:ascii="Arial" w:hAnsi="Arial" w:cs="Arial"/>
          <w:color w:val="000000"/>
          <w:sz w:val="21"/>
          <w:szCs w:val="21"/>
        </w:rPr>
        <w:t>классу проводится по решению руководителя соответствующего федерального органа исполнительной власти.</w:t>
      </w:r>
    </w:p>
    <w:p w:rsidR="00F027EF" w:rsidRDefault="00F027EF" w:rsidP="00F027EF">
      <w:pPr>
        <w:pStyle w:val="a8"/>
        <w:spacing w:before="0" w:beforeAutospacing="0" w:after="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xml:space="preserve">5.2. </w:t>
      </w:r>
      <w:r w:rsidRPr="00F027EF">
        <w:rPr>
          <w:rFonts w:ascii="Arial" w:hAnsi="Arial" w:cs="Arial"/>
          <w:b/>
          <w:color w:val="000000"/>
          <w:sz w:val="21"/>
          <w:szCs w:val="21"/>
        </w:rPr>
        <w:t>Ко</w:t>
      </w:r>
      <w:r w:rsidRPr="00F027EF">
        <w:rPr>
          <w:rStyle w:val="apple-converted-space"/>
          <w:rFonts w:ascii="Arial" w:hAnsi="Arial" w:cs="Arial"/>
          <w:b/>
          <w:color w:val="000000"/>
          <w:sz w:val="21"/>
          <w:szCs w:val="21"/>
        </w:rPr>
        <w:t> </w:t>
      </w:r>
      <w:r w:rsidRPr="00F027EF">
        <w:rPr>
          <w:rFonts w:ascii="Arial" w:hAnsi="Arial" w:cs="Arial"/>
          <w:b/>
          <w:color w:val="000000"/>
          <w:sz w:val="21"/>
          <w:szCs w:val="21"/>
          <w:lang w:val="en-US"/>
        </w:rPr>
        <w:t>II</w:t>
      </w:r>
      <w:r w:rsidRPr="00F027EF">
        <w:rPr>
          <w:rStyle w:val="apple-converted-space"/>
          <w:rFonts w:ascii="Arial" w:hAnsi="Arial" w:cs="Arial"/>
          <w:b/>
          <w:color w:val="000000"/>
          <w:sz w:val="21"/>
          <w:szCs w:val="21"/>
        </w:rPr>
        <w:t> </w:t>
      </w:r>
      <w:r w:rsidRPr="00F027EF">
        <w:rPr>
          <w:rFonts w:ascii="Arial" w:hAnsi="Arial" w:cs="Arial"/>
          <w:b/>
          <w:color w:val="000000"/>
          <w:sz w:val="21"/>
          <w:szCs w:val="21"/>
        </w:rPr>
        <w:t>классу</w:t>
      </w:r>
      <w:r>
        <w:rPr>
          <w:rFonts w:ascii="Arial" w:hAnsi="Arial" w:cs="Arial"/>
          <w:color w:val="000000"/>
          <w:sz w:val="21"/>
          <w:szCs w:val="21"/>
        </w:rPr>
        <w:t xml:space="preserve"> относятся информационные системы общего пользования, не указанные в подпункте 5.1 настоящего пункта.</w:t>
      </w:r>
    </w:p>
    <w:p w:rsidR="00F027EF" w:rsidRDefault="00F027EF" w:rsidP="00F027EF">
      <w:pPr>
        <w:pStyle w:val="a8"/>
        <w:spacing w:before="0" w:beforeAutospacing="0" w:after="0" w:afterAutospacing="0" w:line="242" w:lineRule="atLeast"/>
        <w:ind w:firstLine="300"/>
        <w:jc w:val="both"/>
        <w:textAlignment w:val="baseline"/>
        <w:rPr>
          <w:rFonts w:ascii="Arial" w:hAnsi="Arial" w:cs="Arial"/>
          <w:color w:val="000000"/>
          <w:sz w:val="21"/>
          <w:szCs w:val="21"/>
        </w:rPr>
      </w:pPr>
    </w:p>
    <w:p w:rsidR="00F027EF" w:rsidRDefault="00F027EF" w:rsidP="00F027EF">
      <w:pPr>
        <w:pStyle w:val="a8"/>
        <w:spacing w:before="0" w:beforeAutospacing="0" w:after="0" w:afterAutospacing="0"/>
        <w:rPr>
          <w:b/>
          <w:sz w:val="28"/>
          <w:szCs w:val="28"/>
        </w:rPr>
      </w:pPr>
      <w:r>
        <w:rPr>
          <w:b/>
          <w:sz w:val="28"/>
          <w:szCs w:val="28"/>
        </w:rPr>
        <w:lastRenderedPageBreak/>
        <w:t>2. Т</w:t>
      </w:r>
      <w:r w:rsidRPr="00B55BAA">
        <w:rPr>
          <w:b/>
          <w:sz w:val="28"/>
          <w:szCs w:val="28"/>
        </w:rPr>
        <w:t>ребования по защите информации в информационных системах общего пользования.</w:t>
      </w:r>
    </w:p>
    <w:p w:rsidR="00F027EF" w:rsidRDefault="00F027EF" w:rsidP="00F027EF">
      <w:pPr>
        <w:pStyle w:val="a8"/>
        <w:spacing w:before="0" w:beforeAutospacing="0" w:after="0" w:afterAutospacing="0"/>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10. </w:t>
      </w:r>
      <w:r w:rsidRPr="003B7F9B">
        <w:rPr>
          <w:rFonts w:ascii="Arial" w:hAnsi="Arial" w:cs="Arial"/>
          <w:b/>
          <w:color w:val="000000"/>
          <w:sz w:val="21"/>
          <w:szCs w:val="21"/>
          <w:shd w:val="clear" w:color="auto" w:fill="FFFFFF"/>
        </w:rPr>
        <w:t>Защиту информации</w:t>
      </w:r>
      <w:r>
        <w:rPr>
          <w:rFonts w:ascii="Arial" w:hAnsi="Arial" w:cs="Arial"/>
          <w:color w:val="000000"/>
          <w:sz w:val="21"/>
          <w:szCs w:val="21"/>
          <w:shd w:val="clear" w:color="auto" w:fill="FFFFFF"/>
        </w:rPr>
        <w:t xml:space="preserve"> в информационных системах общего пользования </w:t>
      </w:r>
      <w:r w:rsidRPr="003B7F9B">
        <w:rPr>
          <w:rFonts w:ascii="Arial" w:hAnsi="Arial" w:cs="Arial"/>
          <w:b/>
          <w:color w:val="000000"/>
          <w:sz w:val="21"/>
          <w:szCs w:val="21"/>
          <w:shd w:val="clear" w:color="auto" w:fill="FFFFFF"/>
        </w:rPr>
        <w:t xml:space="preserve">обеспечивает оператор </w:t>
      </w:r>
      <w:r>
        <w:rPr>
          <w:rFonts w:ascii="Arial" w:hAnsi="Arial" w:cs="Arial"/>
          <w:color w:val="000000"/>
          <w:sz w:val="21"/>
          <w:szCs w:val="21"/>
          <w:shd w:val="clear" w:color="auto" w:fill="FFFFFF"/>
        </w:rPr>
        <w:t>информационной системы общего пользования.</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xml:space="preserve">17. </w:t>
      </w:r>
      <w:r w:rsidRPr="003B7F9B">
        <w:rPr>
          <w:rFonts w:ascii="Arial" w:hAnsi="Arial" w:cs="Arial"/>
          <w:b/>
          <w:color w:val="000000"/>
          <w:sz w:val="21"/>
          <w:szCs w:val="21"/>
        </w:rPr>
        <w:t>При создании и эксплуатации информационных систем общего пользования</w:t>
      </w:r>
      <w:r>
        <w:rPr>
          <w:rFonts w:ascii="Arial" w:hAnsi="Arial" w:cs="Arial"/>
          <w:color w:val="000000"/>
          <w:sz w:val="21"/>
          <w:szCs w:val="21"/>
        </w:rPr>
        <w:t xml:space="preserve"> должны </w:t>
      </w:r>
      <w:r w:rsidRPr="003B7F9B">
        <w:rPr>
          <w:rFonts w:ascii="Arial" w:hAnsi="Arial" w:cs="Arial"/>
          <w:b/>
          <w:color w:val="000000"/>
          <w:sz w:val="21"/>
          <w:szCs w:val="21"/>
        </w:rPr>
        <w:t>выполняться следующие требования по защите информации:</w:t>
      </w:r>
    </w:p>
    <w:p w:rsidR="003B7F9B" w:rsidRDefault="003B7F9B" w:rsidP="003B7F9B">
      <w:pPr>
        <w:pStyle w:val="a8"/>
        <w:spacing w:before="0" w:beforeAutospacing="0" w:after="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17.1. В информационных системах общего пользования</w:t>
      </w:r>
      <w:r>
        <w:rPr>
          <w:rStyle w:val="apple-converted-space"/>
          <w:rFonts w:ascii="Arial" w:hAnsi="Arial" w:cs="Arial"/>
          <w:color w:val="000000"/>
          <w:sz w:val="21"/>
          <w:szCs w:val="21"/>
        </w:rPr>
        <w:t> </w:t>
      </w:r>
      <w:r w:rsidRPr="003B7F9B">
        <w:rPr>
          <w:rFonts w:ascii="Arial" w:hAnsi="Arial" w:cs="Arial"/>
          <w:b/>
          <w:color w:val="000000"/>
          <w:sz w:val="21"/>
          <w:szCs w:val="21"/>
          <w:lang w:val="en-US"/>
        </w:rPr>
        <w:t>I</w:t>
      </w:r>
      <w:r w:rsidRPr="003B7F9B">
        <w:rPr>
          <w:rStyle w:val="apple-converted-space"/>
          <w:rFonts w:ascii="Arial" w:hAnsi="Arial" w:cs="Arial"/>
          <w:b/>
          <w:color w:val="000000"/>
          <w:sz w:val="21"/>
          <w:szCs w:val="21"/>
        </w:rPr>
        <w:t> </w:t>
      </w:r>
      <w:r w:rsidRPr="003B7F9B">
        <w:rPr>
          <w:rFonts w:ascii="Arial" w:hAnsi="Arial" w:cs="Arial"/>
          <w:b/>
          <w:color w:val="000000"/>
          <w:sz w:val="21"/>
          <w:szCs w:val="21"/>
        </w:rPr>
        <w:t>класса</w:t>
      </w:r>
      <w:r>
        <w:rPr>
          <w:rFonts w:ascii="Arial" w:hAnsi="Arial" w:cs="Arial"/>
          <w:color w:val="000000"/>
          <w:sz w:val="21"/>
          <w:szCs w:val="21"/>
        </w:rPr>
        <w:t>:</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средств защиты информации от неправомерных действий, в том числе средств криптографической защиты информации (электронной цифровой подписи, при этом средства электронной цифровой подписи обязательно должны применяться к публикуемому информационному наполнению), сертифицированных ФСБ России;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средств обнаружения вредоносного программного обеспечения, в том числе антивирусных средств, сертифицированных ФСБ России;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средств контроля доступа к информации, в том числе средств обнаружения компьютерных атак, сертифицированных ФСБ России;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средств фильтрации и блокирования сетевого трафика, в том числе средств межсетевого экранирования, сертифицированных ФСБ России;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осуществление локализации и ликвидации неблагоприятных последствий нарушения порядка доступа к информации;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xml:space="preserve">осуществление записи и хранения сетевого трафика при обращении к государственным информационным ресурсам за десять и более последних дней и предоставление доступа к записям по запросам уполномоченных государственных органов, осуществляющих </w:t>
      </w:r>
      <w:proofErr w:type="spellStart"/>
      <w:r>
        <w:rPr>
          <w:rFonts w:ascii="Arial" w:hAnsi="Arial" w:cs="Arial"/>
          <w:color w:val="000000"/>
          <w:sz w:val="21"/>
          <w:szCs w:val="21"/>
        </w:rPr>
        <w:t>оперативно-разыскную</w:t>
      </w:r>
      <w:proofErr w:type="spellEnd"/>
      <w:r>
        <w:rPr>
          <w:rFonts w:ascii="Arial" w:hAnsi="Arial" w:cs="Arial"/>
          <w:color w:val="000000"/>
          <w:sz w:val="21"/>
          <w:szCs w:val="21"/>
        </w:rPr>
        <w:t xml:space="preserve"> деятельность;</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обеспечение защиты от воздействий на технические и программные средства информационных систем общего пользования, в результате которых нарушается их функционирование, и несанкционированного доступа к помещениям, в которых находятся данные средства, с использованием технических средств охраны, в том числе систем видеонаблюдения, предотвращающих проникновение в помещения посторонних лиц;</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осуществление регистрации действий обслуживающего персонала и пользователей;</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обеспечение резервирования технических и программных средств, дублирования носителей и массивов информации;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сертифицированных в установленном порядке систем обеспечения гарантированного электропитания (источников бесперебойного питания);</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осуществление мониторинга их защищенности уполномоченным подразделением ФСБ России;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введение в эксплуатацию только после направления оператором информационной системы общего пользования в ФСБ России уведомления о готовности ввода информационной системы общего пользования в эксплуатацию и ее соответствии настоящим Требованиям.</w:t>
      </w:r>
    </w:p>
    <w:p w:rsidR="003B7F9B" w:rsidRDefault="003B7F9B" w:rsidP="003B7F9B">
      <w:pPr>
        <w:pStyle w:val="a8"/>
        <w:spacing w:before="0" w:beforeAutospacing="0" w:after="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17.2. В информационных системах общего пользования</w:t>
      </w:r>
      <w:r>
        <w:rPr>
          <w:rStyle w:val="apple-converted-space"/>
          <w:rFonts w:ascii="Arial" w:hAnsi="Arial" w:cs="Arial"/>
          <w:color w:val="000000"/>
          <w:sz w:val="21"/>
          <w:szCs w:val="21"/>
        </w:rPr>
        <w:t> </w:t>
      </w:r>
      <w:r w:rsidRPr="003B7F9B">
        <w:rPr>
          <w:rFonts w:ascii="Arial" w:hAnsi="Arial" w:cs="Arial"/>
          <w:b/>
          <w:color w:val="000000"/>
          <w:sz w:val="21"/>
          <w:szCs w:val="21"/>
          <w:lang w:val="en-US"/>
        </w:rPr>
        <w:t>II</w:t>
      </w:r>
      <w:r w:rsidRPr="003B7F9B">
        <w:rPr>
          <w:rStyle w:val="apple-converted-space"/>
          <w:rFonts w:ascii="Arial" w:hAnsi="Arial" w:cs="Arial"/>
          <w:b/>
          <w:color w:val="000000"/>
          <w:sz w:val="21"/>
          <w:szCs w:val="21"/>
        </w:rPr>
        <w:t> </w:t>
      </w:r>
      <w:r w:rsidRPr="003B7F9B">
        <w:rPr>
          <w:rFonts w:ascii="Arial" w:hAnsi="Arial" w:cs="Arial"/>
          <w:b/>
          <w:color w:val="000000"/>
          <w:sz w:val="21"/>
          <w:szCs w:val="21"/>
        </w:rPr>
        <w:t>класса:</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средств защиты информации от неправомерных действий, сертифицированных ФСБ России и (или) ФСТЭК России с учетом их компетенции, в том числе средств криптографической защиты информации (электронной цифровой подписи, при этом средства электронной цифровой подписи должны применяться к публикуемому информационному наполнению);</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средств обнаружения вредоносного программного обеспечения, в том числе антивирусных средств, сертифицированных ФСБ России и (или) ФСТЭК России с учетом их компетенции;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средств контроля доступа к информации, в том числе средств обнаружения компьютерных атак, сертифицированных ФСБ России и (или) ФСТЭК России с учетом их компетенции;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средств фильтрации и блокирования сетевого трафика, в том числе средств межсетевого экранирования, сертифицированных ФСБ России и (или) ФСТЭК России с учетом их компетенции;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осуществление локализации и ликвидации неблагоприятных последствий нарушения порядка доступа к информации;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lastRenderedPageBreak/>
        <w:t xml:space="preserve">осуществление записи и хранения сетевого трафика при обращении к государственным информационным ресурсам за последние сутки и более и предоставление доступа к записям по запросам уполномоченных государственных органов, осуществляющих </w:t>
      </w:r>
      <w:proofErr w:type="spellStart"/>
      <w:r>
        <w:rPr>
          <w:rFonts w:ascii="Arial" w:hAnsi="Arial" w:cs="Arial"/>
          <w:color w:val="000000"/>
          <w:sz w:val="21"/>
          <w:szCs w:val="21"/>
        </w:rPr>
        <w:t>оперативно-разыскную</w:t>
      </w:r>
      <w:proofErr w:type="spellEnd"/>
      <w:r>
        <w:rPr>
          <w:rFonts w:ascii="Arial" w:hAnsi="Arial" w:cs="Arial"/>
          <w:color w:val="000000"/>
          <w:sz w:val="21"/>
          <w:szCs w:val="21"/>
        </w:rPr>
        <w:t xml:space="preserve"> деятельность;</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обеспечение защиты от воздействий на технические и программные средства информационных систем общего пользования, в результате которых нарушается их функционирование, и несанкционированного доступа к помещениям, в которых находятся данные средства;</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осуществление регистрации действий обслуживающего персонала;</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обеспечение частичного резервирования технических средств и дублирования массивов информации;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использование систем обеспечения гарантированного электропитания (источников бесперебойного питания);</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осуществление мониторинга их защищенности уполномоченным подразделением ФСБ России;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введение в эксплуатацию только после направления оператором информационной системы общего пользования в ФСТЭК России уведомления о готовности ввода информационной системы общего пользования в эксплуатацию и ее соответствии настоящим Требованиям.</w:t>
      </w:r>
    </w:p>
    <w:p w:rsidR="00F027EF" w:rsidRPr="00B55BAA" w:rsidRDefault="00F027EF" w:rsidP="00F027EF">
      <w:pPr>
        <w:pStyle w:val="a8"/>
        <w:spacing w:before="0" w:beforeAutospacing="0" w:after="0" w:afterAutospacing="0"/>
        <w:rPr>
          <w:b/>
          <w:sz w:val="28"/>
          <w:szCs w:val="28"/>
        </w:rPr>
      </w:pPr>
    </w:p>
    <w:p w:rsidR="003B7F9B" w:rsidRPr="00556B7E" w:rsidRDefault="00CD0243" w:rsidP="003B7F9B">
      <w:pPr>
        <w:pStyle w:val="aa"/>
        <w:numPr>
          <w:ilvl w:val="0"/>
          <w:numId w:val="5"/>
        </w:numPr>
        <w:tabs>
          <w:tab w:val="left" w:pos="284"/>
        </w:tabs>
        <w:spacing w:before="100" w:beforeAutospacing="1" w:after="100" w:afterAutospacing="1" w:line="240" w:lineRule="auto"/>
        <w:ind w:left="284" w:hanging="284"/>
        <w:rPr>
          <w:rFonts w:ascii="Times New Roman" w:hAnsi="Times New Roman" w:cs="Times New Roman"/>
          <w:sz w:val="28"/>
          <w:szCs w:val="28"/>
        </w:rPr>
      </w:pPr>
      <w:hyperlink r:id="rId9" w:history="1">
        <w:r w:rsidR="003B7F9B" w:rsidRPr="00556B7E">
          <w:rPr>
            <w:rStyle w:val="a6"/>
            <w:rFonts w:ascii="Times New Roman" w:hAnsi="Times New Roman" w:cs="Times New Roman"/>
            <w:sz w:val="28"/>
            <w:szCs w:val="28"/>
          </w:rPr>
          <w:t>Положение от 25 ноября 1994 г.</w:t>
        </w:r>
      </w:hyperlink>
    </w:p>
    <w:p w:rsidR="003B7F9B" w:rsidRDefault="003B7F9B" w:rsidP="003B7F9B">
      <w:pPr>
        <w:pStyle w:val="a8"/>
        <w:rPr>
          <w:b/>
          <w:sz w:val="28"/>
          <w:szCs w:val="28"/>
        </w:rPr>
      </w:pPr>
      <w:r>
        <w:rPr>
          <w:b/>
          <w:sz w:val="28"/>
          <w:szCs w:val="28"/>
        </w:rPr>
        <w:t>1)С</w:t>
      </w:r>
      <w:r w:rsidRPr="00556B7E">
        <w:rPr>
          <w:b/>
          <w:sz w:val="28"/>
          <w:szCs w:val="28"/>
        </w:rPr>
        <w:t>остав (перечень работ) аттестации.</w:t>
      </w:r>
    </w:p>
    <w:p w:rsidR="00F11238" w:rsidRPr="00F11238" w:rsidRDefault="00F11238" w:rsidP="00F11238">
      <w:pPr>
        <w:pStyle w:val="1"/>
        <w:spacing w:line="242" w:lineRule="atLeast"/>
        <w:jc w:val="center"/>
        <w:textAlignment w:val="baseline"/>
        <w:rPr>
          <w:rFonts w:ascii="Arial" w:hAnsi="Arial" w:cs="Arial"/>
          <w:color w:val="000000"/>
          <w:sz w:val="16"/>
          <w:szCs w:val="16"/>
        </w:rPr>
      </w:pPr>
      <w:r w:rsidRPr="00F11238">
        <w:rPr>
          <w:rFonts w:ascii="Arial" w:hAnsi="Arial" w:cs="Arial"/>
          <w:color w:val="000000"/>
          <w:sz w:val="16"/>
          <w:szCs w:val="16"/>
        </w:rPr>
        <w:t>ПОЛОЖЕНИЕ</w:t>
      </w:r>
    </w:p>
    <w:p w:rsidR="00F11238" w:rsidRPr="00F11238" w:rsidRDefault="00F11238" w:rsidP="00F11238">
      <w:pPr>
        <w:pStyle w:val="1"/>
        <w:spacing w:line="242" w:lineRule="atLeast"/>
        <w:jc w:val="center"/>
        <w:textAlignment w:val="baseline"/>
        <w:rPr>
          <w:rFonts w:ascii="Arial" w:hAnsi="Arial" w:cs="Arial"/>
          <w:color w:val="000000"/>
          <w:sz w:val="16"/>
          <w:szCs w:val="16"/>
        </w:rPr>
      </w:pPr>
      <w:r w:rsidRPr="00F11238">
        <w:rPr>
          <w:rFonts w:ascii="Arial" w:hAnsi="Arial" w:cs="Arial"/>
          <w:color w:val="000000"/>
          <w:sz w:val="16"/>
          <w:szCs w:val="16"/>
        </w:rPr>
        <w:t> ПО АТТЕСТАЦИИ ОБЪЕКТОВ ИНФОРМАТИЗАЦИИ ПО ТРЕБОВАНИЯМ БЕЗОПАСНОСТИ ИНФОРМАЦИИ</w:t>
      </w:r>
    </w:p>
    <w:p w:rsidR="00F11238" w:rsidRDefault="00F11238" w:rsidP="00F11238">
      <w:pPr>
        <w:pStyle w:val="a8"/>
        <w:spacing w:before="30" w:beforeAutospacing="0" w:after="30" w:afterAutospacing="0" w:line="242" w:lineRule="atLeast"/>
        <w:ind w:firstLine="300"/>
        <w:textAlignment w:val="baseline"/>
        <w:rPr>
          <w:rFonts w:ascii="Arial" w:hAnsi="Arial" w:cs="Arial"/>
          <w:color w:val="000000"/>
          <w:sz w:val="21"/>
          <w:szCs w:val="21"/>
        </w:rPr>
      </w:pPr>
      <w:r>
        <w:rPr>
          <w:rFonts w:ascii="Arial" w:hAnsi="Arial" w:cs="Arial"/>
          <w:color w:val="000000"/>
          <w:sz w:val="21"/>
          <w:szCs w:val="21"/>
        </w:rPr>
        <w:t> </w:t>
      </w:r>
    </w:p>
    <w:p w:rsidR="00F11238" w:rsidRDefault="00F11238" w:rsidP="00F11238">
      <w:pPr>
        <w:pStyle w:val="a8"/>
        <w:spacing w:before="30" w:beforeAutospacing="0" w:after="30" w:afterAutospacing="0" w:line="242" w:lineRule="atLeast"/>
        <w:ind w:firstLine="300"/>
        <w:jc w:val="center"/>
        <w:textAlignment w:val="baseline"/>
        <w:rPr>
          <w:rFonts w:ascii="Arial" w:hAnsi="Arial" w:cs="Arial"/>
          <w:color w:val="000000"/>
          <w:sz w:val="21"/>
          <w:szCs w:val="21"/>
        </w:rPr>
      </w:pPr>
      <w:r>
        <w:rPr>
          <w:rFonts w:ascii="Arial" w:hAnsi="Arial" w:cs="Arial"/>
          <w:color w:val="000000"/>
          <w:sz w:val="21"/>
          <w:szCs w:val="21"/>
        </w:rPr>
        <w:t>1. Общие положения</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xml:space="preserve">1.8. Аттестация проводится органом по аттестации в установленном настоящим Положением порядке в соответствии со схемой, выбираемой этим органом на этапе подготовки к аттестации из следующего основного </w:t>
      </w:r>
      <w:r w:rsidRPr="00F11238">
        <w:rPr>
          <w:rFonts w:ascii="Arial" w:hAnsi="Arial" w:cs="Arial"/>
          <w:b/>
          <w:color w:val="000000"/>
          <w:sz w:val="21"/>
          <w:szCs w:val="21"/>
        </w:rPr>
        <w:t>перечня работ</w:t>
      </w:r>
      <w:r>
        <w:rPr>
          <w:rFonts w:ascii="Arial" w:hAnsi="Arial" w:cs="Arial"/>
          <w:color w:val="000000"/>
          <w:sz w:val="21"/>
          <w:szCs w:val="21"/>
        </w:rPr>
        <w:t>:</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анализ исходных данных по аттестуемому объекту информатизации;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предварительное ознакомление с аттестуемым объектом информатизации;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проведение экспертного обследования объекта информатизации и анализ разработанной документации по защите информации на этом объекте с точки зрения ее соответствия требованиям нормативной и методической документации;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проведение испытаний отдельных средств и систем защиты информации на аттестуемом объекте информатизации с помощью специальной контрольной аппаратуры и тестовых средств;</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проведение испытаний отдельных средств и систем защиты информации в испытательных центрах (лабораториях) по сертификации средств защиты информации по требованиям безопасности информации;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проведение комплексных аттестационных испытаний объекта информатизации в реальных условиях эксплуатации;</w:t>
      </w:r>
    </w:p>
    <w:p w:rsidR="003B7F9B" w:rsidRDefault="003B7F9B" w:rsidP="003B7F9B">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анализ результатов экспертного обследования и комплексных аттестационных испытаний объекта информатизации и утверждение заключения по результатам аттестации.</w:t>
      </w:r>
    </w:p>
    <w:p w:rsidR="00F11238" w:rsidRDefault="00F11238" w:rsidP="00F11238">
      <w:pPr>
        <w:pStyle w:val="a8"/>
        <w:spacing w:before="30" w:beforeAutospacing="0" w:after="30" w:afterAutospacing="0" w:line="242" w:lineRule="atLeast"/>
        <w:ind w:firstLine="300"/>
        <w:textAlignment w:val="baseline"/>
        <w:rPr>
          <w:rFonts w:ascii="Arial" w:hAnsi="Arial" w:cs="Arial"/>
          <w:color w:val="000000"/>
          <w:sz w:val="21"/>
          <w:szCs w:val="21"/>
        </w:rPr>
      </w:pPr>
      <w:r>
        <w:rPr>
          <w:b/>
          <w:sz w:val="28"/>
          <w:szCs w:val="28"/>
        </w:rPr>
        <w:t>2)П</w:t>
      </w:r>
      <w:r w:rsidRPr="00556B7E">
        <w:rPr>
          <w:b/>
          <w:sz w:val="28"/>
          <w:szCs w:val="28"/>
        </w:rPr>
        <w:t xml:space="preserve">орядок проведения </w:t>
      </w:r>
      <w:r w:rsidRPr="00B70655">
        <w:rPr>
          <w:b/>
          <w:color w:val="FF0000"/>
          <w:sz w:val="28"/>
          <w:szCs w:val="28"/>
        </w:rPr>
        <w:t>аттестационных испытаний</w:t>
      </w:r>
      <w:r w:rsidRPr="00556B7E">
        <w:rPr>
          <w:b/>
          <w:sz w:val="28"/>
          <w:szCs w:val="28"/>
        </w:rPr>
        <w:t xml:space="preserve"> объектов информатизации.</w:t>
      </w:r>
      <w:r>
        <w:rPr>
          <w:b/>
          <w:sz w:val="28"/>
          <w:szCs w:val="28"/>
        </w:rPr>
        <w:br/>
      </w:r>
      <w:r>
        <w:rPr>
          <w:rFonts w:ascii="Arial" w:hAnsi="Arial" w:cs="Arial"/>
          <w:color w:val="000000"/>
          <w:sz w:val="21"/>
          <w:szCs w:val="21"/>
        </w:rPr>
        <w:t>3. Порядок проведения аттестации и контроля</w:t>
      </w:r>
    </w:p>
    <w:p w:rsidR="00F11238" w:rsidRDefault="00F11238" w:rsidP="00F11238">
      <w:pPr>
        <w:pStyle w:val="a8"/>
        <w:spacing w:before="30" w:beforeAutospacing="0" w:after="30" w:afterAutospacing="0" w:line="242" w:lineRule="atLeast"/>
        <w:ind w:firstLine="300"/>
        <w:textAlignment w:val="baseline"/>
        <w:rPr>
          <w:rFonts w:ascii="Arial" w:hAnsi="Arial" w:cs="Arial"/>
          <w:color w:val="000000"/>
          <w:sz w:val="21"/>
          <w:szCs w:val="21"/>
        </w:rPr>
      </w:pPr>
      <w:r>
        <w:rPr>
          <w:rFonts w:ascii="Arial" w:hAnsi="Arial" w:cs="Arial"/>
          <w:color w:val="000000"/>
          <w:sz w:val="21"/>
          <w:szCs w:val="21"/>
        </w:rPr>
        <w:t> </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sidRPr="00B70655">
        <w:rPr>
          <w:rFonts w:ascii="Arial" w:hAnsi="Arial" w:cs="Arial"/>
          <w:color w:val="FF0000"/>
          <w:sz w:val="21"/>
          <w:szCs w:val="21"/>
        </w:rPr>
        <w:t>3.1.</w:t>
      </w:r>
      <w:r>
        <w:rPr>
          <w:rFonts w:ascii="Arial" w:hAnsi="Arial" w:cs="Arial"/>
          <w:color w:val="000000"/>
          <w:sz w:val="21"/>
          <w:szCs w:val="21"/>
        </w:rPr>
        <w:t xml:space="preserve"> </w:t>
      </w:r>
      <w:r w:rsidRPr="00F11238">
        <w:rPr>
          <w:rFonts w:ascii="Arial" w:hAnsi="Arial" w:cs="Arial"/>
          <w:b/>
          <w:color w:val="000000"/>
          <w:sz w:val="21"/>
          <w:szCs w:val="21"/>
        </w:rPr>
        <w:t>Порядок проведения аттестации</w:t>
      </w:r>
      <w:r>
        <w:rPr>
          <w:rFonts w:ascii="Arial" w:hAnsi="Arial" w:cs="Arial"/>
          <w:color w:val="000000"/>
          <w:sz w:val="21"/>
          <w:szCs w:val="21"/>
        </w:rPr>
        <w:t xml:space="preserve"> объектов информатизации по требованиям безопасности информации включает следующие действия:</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lastRenderedPageBreak/>
        <w:t>- подачу и рассмотрение заявки на аттестацию;</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предварительное ознакомление с аттестуемым объектом;</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испытание несертифицированных средств и систем защиты информации, используемых на аттестуемом объекте (при необходимости);</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разработка программы и методики аттестационных испытаний;</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заключение договоров на аттестацию;</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проведение аттестационных испытаний объекта информатизации;</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оформление, регистрация и выдача "Аттестата соответствия";</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осуществление государственного контроля и надзора, инспекционного контроля за проведением аттестации и эксплуатацией аттестованных объектов информатизации;</w:t>
      </w:r>
    </w:p>
    <w:p w:rsidR="00F11238" w:rsidRDefault="00F11238" w:rsidP="00F11238">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 рассмотрение апелляций.</w:t>
      </w:r>
    </w:p>
    <w:p w:rsidR="00F11238" w:rsidRPr="008B041A" w:rsidRDefault="00F11238" w:rsidP="00F11238">
      <w:pPr>
        <w:ind w:left="360"/>
        <w:jc w:val="center"/>
        <w:rPr>
          <w:rFonts w:ascii="Times New Roman" w:hAnsi="Times New Roman" w:cs="Times New Roman"/>
          <w:b/>
          <w:sz w:val="28"/>
          <w:szCs w:val="28"/>
        </w:rPr>
      </w:pPr>
      <w:r w:rsidRPr="008B041A">
        <w:rPr>
          <w:rFonts w:ascii="Times New Roman" w:hAnsi="Times New Roman" w:cs="Times New Roman"/>
          <w:b/>
          <w:sz w:val="28"/>
          <w:szCs w:val="28"/>
        </w:rPr>
        <w:t>Часть 2. Специальные нормативные документы ФСТЭК (Техническая защита информации)</w:t>
      </w:r>
    </w:p>
    <w:p w:rsidR="00F11238" w:rsidRPr="00761857" w:rsidRDefault="00CD0243" w:rsidP="00F11238">
      <w:pPr>
        <w:pStyle w:val="aa"/>
        <w:numPr>
          <w:ilvl w:val="0"/>
          <w:numId w:val="8"/>
        </w:numPr>
        <w:rPr>
          <w:rFonts w:ascii="Times New Roman" w:hAnsi="Times New Roman" w:cs="Times New Roman"/>
          <w:sz w:val="28"/>
          <w:szCs w:val="28"/>
        </w:rPr>
      </w:pPr>
      <w:hyperlink r:id="rId10" w:history="1">
        <w:r w:rsidR="00F11238" w:rsidRPr="00761857">
          <w:rPr>
            <w:rStyle w:val="a6"/>
            <w:rFonts w:ascii="Times New Roman" w:hAnsi="Times New Roman" w:cs="Times New Roman"/>
            <w:sz w:val="28"/>
            <w:szCs w:val="28"/>
          </w:rPr>
          <w:t>Методический документ</w:t>
        </w:r>
      </w:hyperlink>
    </w:p>
    <w:p w:rsidR="00F11238" w:rsidRPr="00D24AA7" w:rsidRDefault="00F11238" w:rsidP="00D24AA7">
      <w:pPr>
        <w:pStyle w:val="1"/>
        <w:spacing w:line="242" w:lineRule="atLeast"/>
        <w:jc w:val="center"/>
        <w:textAlignment w:val="baseline"/>
        <w:rPr>
          <w:rFonts w:ascii="Arial" w:hAnsi="Arial" w:cs="Arial"/>
          <w:color w:val="000000"/>
          <w:sz w:val="21"/>
          <w:szCs w:val="21"/>
        </w:rPr>
      </w:pPr>
      <w:r>
        <w:rPr>
          <w:rFonts w:ascii="Arial" w:hAnsi="Arial" w:cs="Arial"/>
          <w:color w:val="000000"/>
          <w:sz w:val="21"/>
          <w:szCs w:val="21"/>
        </w:rPr>
        <w:t>Утвержден ФСТЭК России 11 февраля 2014 г</w:t>
      </w:r>
      <w:proofErr w:type="gramStart"/>
      <w:r>
        <w:rPr>
          <w:rFonts w:ascii="Arial" w:hAnsi="Arial" w:cs="Arial"/>
          <w:color w:val="000000"/>
          <w:sz w:val="21"/>
          <w:szCs w:val="21"/>
        </w:rPr>
        <w:t>.</w:t>
      </w:r>
      <w:r w:rsidR="00D24AA7">
        <w:t>(</w:t>
      </w:r>
      <w:proofErr w:type="gramEnd"/>
      <w:r w:rsidR="00D24AA7" w:rsidRPr="00D24AA7">
        <w:rPr>
          <w:rFonts w:ascii="Arial" w:hAnsi="Arial" w:cs="Arial"/>
          <w:color w:val="000000"/>
          <w:sz w:val="21"/>
          <w:szCs w:val="21"/>
        </w:rPr>
        <w:t>разработан и утвержден в соответствии с подпунктом 4 пункта 8 Положения о Федеральной службе по техническому и экспортному</w:t>
      </w:r>
      <w:r w:rsidR="00D24AA7">
        <w:rPr>
          <w:rFonts w:ascii="Arial" w:hAnsi="Arial" w:cs="Arial"/>
          <w:color w:val="000000"/>
          <w:sz w:val="21"/>
          <w:szCs w:val="21"/>
        </w:rPr>
        <w:t xml:space="preserve"> </w:t>
      </w:r>
      <w:r w:rsidR="00D24AA7" w:rsidRPr="00D24AA7">
        <w:rPr>
          <w:rFonts w:ascii="Arial" w:hAnsi="Arial" w:cs="Arial"/>
          <w:color w:val="000000"/>
          <w:sz w:val="21"/>
          <w:szCs w:val="21"/>
        </w:rPr>
        <w:t>контролю, утвержденного Указом Президента Российской Федерации от 16 августа 2004 г. № 1085.</w:t>
      </w:r>
      <w:r w:rsidRPr="00F11238">
        <w:rPr>
          <w:rFonts w:ascii="Arial" w:hAnsi="Arial" w:cs="Arial"/>
          <w:color w:val="000000"/>
          <w:sz w:val="21"/>
          <w:szCs w:val="21"/>
        </w:rPr>
        <w:t xml:space="preserve"> </w:t>
      </w:r>
      <w:r w:rsidR="00D24AA7">
        <w:rPr>
          <w:rFonts w:ascii="Arial" w:hAnsi="Arial" w:cs="Arial"/>
          <w:color w:val="000000"/>
          <w:sz w:val="21"/>
          <w:szCs w:val="21"/>
        </w:rPr>
        <w:t xml:space="preserve">) </w:t>
      </w:r>
      <w:r w:rsidRPr="00F11238">
        <w:rPr>
          <w:rFonts w:ascii="Arial" w:hAnsi="Arial" w:cs="Arial"/>
          <w:color w:val="000000"/>
          <w:sz w:val="18"/>
          <w:szCs w:val="18"/>
        </w:rPr>
        <w:t>МЕТОДИЧЕСКИЙ ДОКУМЕНТ</w:t>
      </w:r>
      <w:r>
        <w:rPr>
          <w:rFonts w:ascii="Arial" w:hAnsi="Arial" w:cs="Arial"/>
          <w:color w:val="000000"/>
          <w:sz w:val="18"/>
          <w:szCs w:val="18"/>
        </w:rPr>
        <w:t xml:space="preserve"> –</w:t>
      </w:r>
      <w:r w:rsidRPr="00F11238">
        <w:rPr>
          <w:rFonts w:ascii="Arial" w:hAnsi="Arial" w:cs="Arial"/>
          <w:color w:val="000000"/>
          <w:sz w:val="18"/>
          <w:szCs w:val="18"/>
        </w:rPr>
        <w:t>“</w:t>
      </w:r>
      <w:r>
        <w:rPr>
          <w:rFonts w:ascii="Arial" w:hAnsi="Arial" w:cs="Arial"/>
          <w:color w:val="000000"/>
          <w:sz w:val="18"/>
          <w:szCs w:val="18"/>
        </w:rPr>
        <w:t xml:space="preserve"> </w:t>
      </w:r>
      <w:proofErr w:type="gramStart"/>
      <w:r w:rsidRPr="00F11238">
        <w:rPr>
          <w:rFonts w:ascii="Arial" w:hAnsi="Arial" w:cs="Arial"/>
          <w:color w:val="000000"/>
          <w:sz w:val="18"/>
          <w:szCs w:val="18"/>
        </w:rPr>
        <w:t>МЕ</w:t>
      </w:r>
      <w:proofErr w:type="gramEnd"/>
      <w:r w:rsidRPr="00F11238">
        <w:rPr>
          <w:rFonts w:ascii="Arial" w:hAnsi="Arial" w:cs="Arial"/>
          <w:color w:val="000000"/>
          <w:sz w:val="18"/>
          <w:szCs w:val="18"/>
        </w:rPr>
        <w:t>РЫ ЗАЩИТЫ ИНФОРМАЦИИ В ГОСУДАРСТВЕННЫХ ИНФОРМАЦИОННЫХ СИСТЕМАХ ”</w:t>
      </w:r>
    </w:p>
    <w:p w:rsidR="00D24AA7" w:rsidRDefault="00F11238" w:rsidP="00D24AA7">
      <w:pPr>
        <w:pStyle w:val="1"/>
        <w:numPr>
          <w:ilvl w:val="0"/>
          <w:numId w:val="9"/>
        </w:numPr>
        <w:spacing w:line="242" w:lineRule="atLeast"/>
        <w:textAlignment w:val="baseline"/>
        <w:rPr>
          <w:rFonts w:ascii="Arial" w:hAnsi="Arial" w:cs="Arial"/>
          <w:color w:val="000000"/>
          <w:sz w:val="18"/>
          <w:szCs w:val="18"/>
        </w:rPr>
      </w:pPr>
      <w:r w:rsidRPr="00F11238">
        <w:rPr>
          <w:rFonts w:ascii="Arial" w:hAnsi="Arial" w:cs="Arial"/>
          <w:color w:val="000000"/>
          <w:sz w:val="18"/>
          <w:szCs w:val="18"/>
        </w:rPr>
        <w:t>Общие положения</w:t>
      </w:r>
    </w:p>
    <w:p w:rsidR="00F11238" w:rsidRPr="00D24AA7" w:rsidRDefault="00F11238" w:rsidP="00D24AA7">
      <w:pPr>
        <w:pStyle w:val="1"/>
        <w:numPr>
          <w:ilvl w:val="0"/>
          <w:numId w:val="9"/>
        </w:numPr>
        <w:spacing w:line="242" w:lineRule="atLeast"/>
        <w:textAlignment w:val="baseline"/>
        <w:rPr>
          <w:rFonts w:ascii="Arial" w:hAnsi="Arial" w:cs="Arial"/>
          <w:color w:val="000000"/>
          <w:sz w:val="18"/>
          <w:szCs w:val="18"/>
        </w:rPr>
      </w:pPr>
      <w:r w:rsidRPr="00D24AA7">
        <w:rPr>
          <w:rFonts w:ascii="Arial" w:hAnsi="Arial" w:cs="Arial"/>
          <w:color w:val="000000"/>
          <w:sz w:val="18"/>
          <w:szCs w:val="18"/>
        </w:rPr>
        <w:t xml:space="preserve"> Выбор мер защиты информации для их реализации в информационной системе в рамках системы защиты информаци</w:t>
      </w:r>
      <w:proofErr w:type="gramStart"/>
      <w:r w:rsidRPr="00D24AA7">
        <w:rPr>
          <w:rFonts w:ascii="Arial" w:hAnsi="Arial" w:cs="Arial"/>
          <w:color w:val="000000"/>
          <w:sz w:val="18"/>
          <w:szCs w:val="18"/>
        </w:rPr>
        <w:t>и</w:t>
      </w:r>
      <w:r w:rsidR="00D24AA7">
        <w:rPr>
          <w:rFonts w:ascii="Arial" w:hAnsi="Arial" w:cs="Arial"/>
          <w:color w:val="000000"/>
          <w:sz w:val="18"/>
          <w:szCs w:val="18"/>
        </w:rPr>
        <w:t>(</w:t>
      </w:r>
      <w:proofErr w:type="gramEnd"/>
      <w:r w:rsidR="00D24AA7" w:rsidRPr="00D24AA7">
        <w:rPr>
          <w:rFonts w:ascii="Arial" w:hAnsi="Arial" w:cs="Arial"/>
          <w:color w:val="000000"/>
          <w:sz w:val="18"/>
          <w:szCs w:val="18"/>
        </w:rPr>
        <w:t>Выбор мер защиты информации для их реализации в информ</w:t>
      </w:r>
      <w:r w:rsidR="00D24AA7">
        <w:rPr>
          <w:rFonts w:ascii="Arial" w:hAnsi="Arial" w:cs="Arial"/>
          <w:color w:val="000000"/>
          <w:sz w:val="18"/>
          <w:szCs w:val="18"/>
        </w:rPr>
        <w:t xml:space="preserve">ационной </w:t>
      </w:r>
      <w:r w:rsidR="00D24AA7" w:rsidRPr="00D24AA7">
        <w:rPr>
          <w:rFonts w:ascii="Arial" w:hAnsi="Arial" w:cs="Arial"/>
          <w:color w:val="000000"/>
          <w:sz w:val="18"/>
          <w:szCs w:val="18"/>
        </w:rPr>
        <w:t>системе осуществляется в ходе проектирования системы защиты информации информационной системы в соответствии с техническим заданием</w:t>
      </w:r>
      <w:r w:rsidR="00D24AA7">
        <w:rPr>
          <w:rFonts w:ascii="Arial" w:hAnsi="Arial" w:cs="Arial"/>
          <w:color w:val="000000"/>
          <w:sz w:val="18"/>
          <w:szCs w:val="18"/>
        </w:rPr>
        <w:t>)</w:t>
      </w:r>
    </w:p>
    <w:p w:rsidR="00D24AA7"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2.1. Классификация информационно</w:t>
      </w:r>
      <w:r w:rsidR="00D24AA7">
        <w:rPr>
          <w:rFonts w:ascii="Arial" w:hAnsi="Arial" w:cs="Arial"/>
          <w:color w:val="000000"/>
          <w:sz w:val="18"/>
          <w:szCs w:val="18"/>
        </w:rPr>
        <w:t xml:space="preserve">й системы по требованиям защиты </w:t>
      </w:r>
      <w:r w:rsidRPr="00F11238">
        <w:rPr>
          <w:rFonts w:ascii="Arial" w:hAnsi="Arial" w:cs="Arial"/>
          <w:color w:val="000000"/>
          <w:sz w:val="18"/>
          <w:szCs w:val="18"/>
        </w:rPr>
        <w:t>информаци</w:t>
      </w:r>
      <w:proofErr w:type="gramStart"/>
      <w:r w:rsidRPr="00F11238">
        <w:rPr>
          <w:rFonts w:ascii="Arial" w:hAnsi="Arial" w:cs="Arial"/>
          <w:color w:val="000000"/>
          <w:sz w:val="18"/>
          <w:szCs w:val="18"/>
        </w:rPr>
        <w:t>и</w:t>
      </w:r>
      <w:r w:rsidR="00D24AA7">
        <w:rPr>
          <w:rFonts w:ascii="Arial" w:hAnsi="Arial" w:cs="Arial"/>
          <w:color w:val="000000"/>
          <w:sz w:val="18"/>
          <w:szCs w:val="18"/>
        </w:rPr>
        <w:t>(</w:t>
      </w:r>
      <w:proofErr w:type="gramEnd"/>
      <w:r w:rsidR="00D24AA7" w:rsidRPr="00D24AA7">
        <w:rPr>
          <w:rFonts w:ascii="Arial" w:hAnsi="Arial" w:cs="Arial"/>
          <w:color w:val="000000"/>
          <w:sz w:val="18"/>
          <w:szCs w:val="18"/>
        </w:rPr>
        <w:t>Устанавливаются четыре класса защищенности информационной системы (первый класс (К1), второй класс (К2), третий класс (К3), четвертый класс (К4)), определяющие уровни защищенности содержащейся в ней информации. Самый низкий класс – четвертый, самый высокий – первый.</w:t>
      </w:r>
      <w:r w:rsidR="00D24AA7">
        <w:rPr>
          <w:rFonts w:ascii="Arial" w:hAnsi="Arial" w:cs="Arial"/>
          <w:color w:val="000000"/>
          <w:sz w:val="18"/>
          <w:szCs w:val="18"/>
        </w:rPr>
        <w:t>)</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2.2. Определение угроз безопасности информации в информационной системе</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2.3. Выбор мер защиты информации для их реализации в информационной системе в рамках ее системы защиты информаци</w:t>
      </w:r>
      <w:proofErr w:type="gramStart"/>
      <w:r w:rsidRPr="00F11238">
        <w:rPr>
          <w:rFonts w:ascii="Arial" w:hAnsi="Arial" w:cs="Arial"/>
          <w:color w:val="000000"/>
          <w:sz w:val="18"/>
          <w:szCs w:val="18"/>
        </w:rPr>
        <w:t>и</w:t>
      </w:r>
      <w:r w:rsidR="00D24AA7">
        <w:rPr>
          <w:rFonts w:ascii="Arial" w:hAnsi="Arial" w:cs="Arial"/>
          <w:color w:val="000000"/>
          <w:sz w:val="18"/>
          <w:szCs w:val="18"/>
        </w:rPr>
        <w:t>(</w:t>
      </w:r>
      <w:proofErr w:type="gramEnd"/>
      <w:r w:rsidR="00D24AA7" w:rsidRPr="00D24AA7">
        <w:rPr>
          <w:rFonts w:ascii="Arial" w:hAnsi="Arial" w:cs="Arial"/>
          <w:color w:val="000000"/>
          <w:sz w:val="18"/>
          <w:szCs w:val="18"/>
        </w:rPr>
        <w:t xml:space="preserve">Меры защиты информации, выбираемые для реализации в информационной системе, должны обеспечивать блокирование одной или нескольких угроз безопасности информации, включенных в модель угроз </w:t>
      </w:r>
      <w:r w:rsidR="00D24AA7">
        <w:rPr>
          <w:rFonts w:ascii="Arial" w:hAnsi="Arial" w:cs="Arial"/>
          <w:color w:val="000000"/>
          <w:sz w:val="18"/>
          <w:szCs w:val="18"/>
        </w:rPr>
        <w:t>безопасности информации)</w:t>
      </w:r>
    </w:p>
    <w:p w:rsidR="00F11238" w:rsidRPr="00F11238" w:rsidRDefault="00F11238" w:rsidP="00D24AA7">
      <w:pPr>
        <w:pStyle w:val="1"/>
        <w:spacing w:line="242" w:lineRule="atLeast"/>
        <w:textAlignment w:val="baseline"/>
        <w:rPr>
          <w:rFonts w:ascii="Arial" w:hAnsi="Arial" w:cs="Arial"/>
          <w:color w:val="000000"/>
          <w:sz w:val="18"/>
          <w:szCs w:val="18"/>
        </w:rPr>
      </w:pPr>
      <w:r w:rsidRPr="00F11238">
        <w:rPr>
          <w:rFonts w:ascii="Arial" w:hAnsi="Arial" w:cs="Arial"/>
          <w:color w:val="000000"/>
          <w:sz w:val="18"/>
          <w:szCs w:val="18"/>
        </w:rPr>
        <w:t>3. Содержание мер защиты информации в информационной системе</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3.1. Идентификация и аутентификация субъектов доступа и объектов доступа</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3.2. Управление доступом субъектов доступа к объектам доступа</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3.3. Ограничение программной среды</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3.4. Защита машинных носителей информации</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3.5. Регистрация событий безопасности</w:t>
      </w:r>
    </w:p>
    <w:p w:rsid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3.6. Антивирусная защита</w:t>
      </w:r>
    </w:p>
    <w:p w:rsidR="004526C4" w:rsidRPr="00F11238" w:rsidRDefault="004526C4" w:rsidP="00D24AA7">
      <w:pPr>
        <w:pStyle w:val="1"/>
        <w:spacing w:line="242" w:lineRule="atLeast"/>
        <w:ind w:left="720"/>
        <w:textAlignment w:val="baseline"/>
        <w:rPr>
          <w:rFonts w:ascii="Arial" w:hAnsi="Arial" w:cs="Arial"/>
          <w:color w:val="000000"/>
          <w:sz w:val="18"/>
          <w:szCs w:val="18"/>
        </w:rPr>
      </w:pP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3.7 Обнаружение (предотвращение) вторжений3.8. Контроль (анализ) защищенности информации</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3.9. Обеспечение целостность информационной системы и информации</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3.10. Обеспечение доступности информации</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3.11. Защита среды виртуализации</w:t>
      </w:r>
    </w:p>
    <w:p w:rsidR="00F11238" w:rsidRP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3.12. Защита технических средств</w:t>
      </w:r>
    </w:p>
    <w:p w:rsidR="00F11238" w:rsidRDefault="00F11238" w:rsidP="00D24AA7">
      <w:pPr>
        <w:pStyle w:val="1"/>
        <w:spacing w:line="242" w:lineRule="atLeast"/>
        <w:ind w:left="720"/>
        <w:textAlignment w:val="baseline"/>
        <w:rPr>
          <w:rFonts w:ascii="Arial" w:hAnsi="Arial" w:cs="Arial"/>
          <w:color w:val="000000"/>
          <w:sz w:val="18"/>
          <w:szCs w:val="18"/>
        </w:rPr>
      </w:pPr>
      <w:r w:rsidRPr="00F11238">
        <w:rPr>
          <w:rFonts w:ascii="Arial" w:hAnsi="Arial" w:cs="Arial"/>
          <w:color w:val="000000"/>
          <w:sz w:val="18"/>
          <w:szCs w:val="18"/>
        </w:rPr>
        <w:t>3.13. Защита информационной системы, ее средств и систем связи и</w:t>
      </w:r>
      <w:r w:rsidR="00D24AA7">
        <w:rPr>
          <w:rFonts w:ascii="Arial" w:hAnsi="Arial" w:cs="Arial"/>
          <w:color w:val="000000"/>
          <w:sz w:val="18"/>
          <w:szCs w:val="18"/>
        </w:rPr>
        <w:t xml:space="preserve"> </w:t>
      </w:r>
      <w:r w:rsidRPr="00F11238">
        <w:rPr>
          <w:rFonts w:ascii="Arial" w:hAnsi="Arial" w:cs="Arial"/>
          <w:color w:val="000000"/>
          <w:sz w:val="18"/>
          <w:szCs w:val="18"/>
        </w:rPr>
        <w:t>передачи данных</w:t>
      </w:r>
    </w:p>
    <w:p w:rsidR="004526C4" w:rsidRPr="00761857" w:rsidRDefault="00CD0243" w:rsidP="004526C4">
      <w:pPr>
        <w:pStyle w:val="aa"/>
        <w:numPr>
          <w:ilvl w:val="0"/>
          <w:numId w:val="8"/>
        </w:numPr>
        <w:rPr>
          <w:rFonts w:ascii="Times New Roman" w:hAnsi="Times New Roman" w:cs="Times New Roman"/>
          <w:sz w:val="28"/>
          <w:szCs w:val="28"/>
        </w:rPr>
      </w:pPr>
      <w:hyperlink r:id="rId11" w:history="1">
        <w:r w:rsidR="004526C4" w:rsidRPr="00761857">
          <w:rPr>
            <w:rStyle w:val="a6"/>
            <w:rFonts w:ascii="Times New Roman" w:hAnsi="Times New Roman" w:cs="Times New Roman"/>
            <w:sz w:val="28"/>
            <w:szCs w:val="28"/>
          </w:rPr>
          <w:t xml:space="preserve">Руководящий документ. Приказ председателя </w:t>
        </w:r>
        <w:proofErr w:type="spellStart"/>
        <w:r w:rsidR="004526C4" w:rsidRPr="00761857">
          <w:rPr>
            <w:rStyle w:val="a6"/>
            <w:rFonts w:ascii="Times New Roman" w:hAnsi="Times New Roman" w:cs="Times New Roman"/>
            <w:sz w:val="28"/>
            <w:szCs w:val="28"/>
          </w:rPr>
          <w:t>Гостехкомиссии</w:t>
        </w:r>
        <w:proofErr w:type="spellEnd"/>
        <w:r w:rsidR="004526C4" w:rsidRPr="00761857">
          <w:rPr>
            <w:rStyle w:val="a6"/>
            <w:rFonts w:ascii="Times New Roman" w:hAnsi="Times New Roman" w:cs="Times New Roman"/>
            <w:sz w:val="28"/>
            <w:szCs w:val="28"/>
          </w:rPr>
          <w:t xml:space="preserve"> России от 19 июня 2002 г. N 187</w:t>
        </w:r>
      </w:hyperlink>
    </w:p>
    <w:p w:rsidR="00F11238" w:rsidRDefault="004526C4" w:rsidP="004526C4">
      <w:pPr>
        <w:pStyle w:val="a8"/>
        <w:numPr>
          <w:ilvl w:val="0"/>
          <w:numId w:val="11"/>
        </w:numPr>
        <w:rPr>
          <w:b/>
          <w:sz w:val="28"/>
          <w:szCs w:val="28"/>
        </w:rPr>
      </w:pPr>
      <w:r>
        <w:rPr>
          <w:b/>
          <w:sz w:val="28"/>
          <w:szCs w:val="28"/>
        </w:rPr>
        <w:t>основное содержание 3-х частей документа.</w:t>
      </w:r>
    </w:p>
    <w:p w:rsidR="004526C4" w:rsidRDefault="004526C4" w:rsidP="004526C4">
      <w:pPr>
        <w:pStyle w:val="a8"/>
        <w:ind w:left="720"/>
        <w:rPr>
          <w:b/>
          <w:sz w:val="28"/>
          <w:szCs w:val="28"/>
        </w:rPr>
      </w:pPr>
      <w:r>
        <w:rPr>
          <w:b/>
          <w:sz w:val="28"/>
          <w:szCs w:val="28"/>
        </w:rPr>
        <w:t xml:space="preserve">Часть 1 РД </w:t>
      </w:r>
      <w:r w:rsidRPr="004526C4">
        <w:rPr>
          <w:b/>
          <w:sz w:val="28"/>
          <w:szCs w:val="28"/>
        </w:rPr>
        <w:t>определяет виды требований безопасности (функцио</w:t>
      </w:r>
      <w:r>
        <w:rPr>
          <w:b/>
          <w:sz w:val="28"/>
          <w:szCs w:val="28"/>
        </w:rPr>
        <w:t>нальные и тре</w:t>
      </w:r>
      <w:r w:rsidRPr="004526C4">
        <w:rPr>
          <w:b/>
          <w:sz w:val="28"/>
          <w:szCs w:val="28"/>
        </w:rPr>
        <w:t>бования доверия), основные конструкции предста</w:t>
      </w:r>
      <w:r>
        <w:rPr>
          <w:b/>
          <w:sz w:val="28"/>
          <w:szCs w:val="28"/>
        </w:rPr>
        <w:t xml:space="preserve">вления требований безопасности </w:t>
      </w:r>
      <w:r w:rsidRPr="004526C4">
        <w:rPr>
          <w:b/>
          <w:sz w:val="28"/>
          <w:szCs w:val="28"/>
        </w:rPr>
        <w:t>(профиль защиты, задание по безопасности) и содер</w:t>
      </w:r>
      <w:r>
        <w:rPr>
          <w:b/>
          <w:sz w:val="28"/>
          <w:szCs w:val="28"/>
        </w:rPr>
        <w:t>жит основные методические поло</w:t>
      </w:r>
      <w:r w:rsidRPr="004526C4">
        <w:rPr>
          <w:b/>
          <w:sz w:val="28"/>
          <w:szCs w:val="28"/>
        </w:rPr>
        <w:t>жения по оценке безопасности ИТ.</w:t>
      </w:r>
    </w:p>
    <w:p w:rsidR="004526C4" w:rsidRPr="004526C4" w:rsidRDefault="004526C4" w:rsidP="004526C4">
      <w:pPr>
        <w:pStyle w:val="a8"/>
        <w:ind w:left="720"/>
        <w:rPr>
          <w:b/>
          <w:sz w:val="28"/>
          <w:szCs w:val="28"/>
        </w:rPr>
      </w:pPr>
      <w:r w:rsidRPr="004526C4">
        <w:rPr>
          <w:b/>
          <w:sz w:val="28"/>
          <w:szCs w:val="28"/>
        </w:rPr>
        <w:t>Часть 2 РД содержит универсальный систе</w:t>
      </w:r>
      <w:r>
        <w:rPr>
          <w:b/>
          <w:sz w:val="28"/>
          <w:szCs w:val="28"/>
        </w:rPr>
        <w:t>матизированный каталог функцио</w:t>
      </w:r>
      <w:r w:rsidRPr="004526C4">
        <w:rPr>
          <w:b/>
          <w:sz w:val="28"/>
          <w:szCs w:val="28"/>
        </w:rPr>
        <w:t>нальных требований безопасности и предусматривае</w:t>
      </w:r>
      <w:r>
        <w:rPr>
          <w:b/>
          <w:sz w:val="28"/>
          <w:szCs w:val="28"/>
        </w:rPr>
        <w:t xml:space="preserve">т возможность их детализации и </w:t>
      </w:r>
      <w:r w:rsidRPr="004526C4">
        <w:rPr>
          <w:b/>
          <w:sz w:val="28"/>
          <w:szCs w:val="28"/>
        </w:rPr>
        <w:t>расширения по определенным правилам.</w:t>
      </w:r>
    </w:p>
    <w:p w:rsidR="004526C4" w:rsidRDefault="004526C4" w:rsidP="004526C4">
      <w:pPr>
        <w:pStyle w:val="a8"/>
        <w:ind w:left="720"/>
        <w:rPr>
          <w:b/>
          <w:sz w:val="28"/>
          <w:szCs w:val="28"/>
        </w:rPr>
      </w:pPr>
      <w:r w:rsidRPr="004526C4">
        <w:rPr>
          <w:b/>
          <w:sz w:val="28"/>
          <w:szCs w:val="28"/>
        </w:rPr>
        <w:t>Часть 3 РД содержит систематизированный каталог требований доверия к</w:t>
      </w:r>
      <w:r>
        <w:rPr>
          <w:b/>
          <w:sz w:val="28"/>
          <w:szCs w:val="28"/>
        </w:rPr>
        <w:t xml:space="preserve"> без</w:t>
      </w:r>
      <w:r w:rsidRPr="004526C4">
        <w:rPr>
          <w:b/>
          <w:sz w:val="28"/>
          <w:szCs w:val="28"/>
        </w:rPr>
        <w:t>опасности и оценочные уровни доверия, определя</w:t>
      </w:r>
      <w:r>
        <w:rPr>
          <w:b/>
          <w:sz w:val="28"/>
          <w:szCs w:val="28"/>
        </w:rPr>
        <w:t xml:space="preserve">ющие меры, которые должны быть </w:t>
      </w:r>
      <w:r w:rsidRPr="004526C4">
        <w:rPr>
          <w:b/>
          <w:sz w:val="28"/>
          <w:szCs w:val="28"/>
        </w:rPr>
        <w:t>приняты на всех этапах жизненного цикла продуктов</w:t>
      </w:r>
      <w:r>
        <w:rPr>
          <w:b/>
          <w:sz w:val="28"/>
          <w:szCs w:val="28"/>
        </w:rPr>
        <w:t xml:space="preserve"> или систем ИТ для обеспечения </w:t>
      </w:r>
      <w:r w:rsidRPr="004526C4">
        <w:rPr>
          <w:b/>
          <w:sz w:val="28"/>
          <w:szCs w:val="28"/>
        </w:rPr>
        <w:t>уверенности в том, что они удовлетворяют пред</w:t>
      </w:r>
      <w:r>
        <w:rPr>
          <w:b/>
          <w:sz w:val="28"/>
          <w:szCs w:val="28"/>
        </w:rPr>
        <w:t xml:space="preserve">ъявленным к ним функциональным </w:t>
      </w:r>
      <w:r w:rsidRPr="004526C4">
        <w:rPr>
          <w:b/>
          <w:sz w:val="28"/>
          <w:szCs w:val="28"/>
        </w:rPr>
        <w:t>требованиям.</w:t>
      </w:r>
      <w:r w:rsidRPr="004526C4">
        <w:rPr>
          <w:b/>
          <w:sz w:val="28"/>
          <w:szCs w:val="28"/>
        </w:rPr>
        <w:cr/>
      </w:r>
      <w:r>
        <w:rPr>
          <w:b/>
          <w:sz w:val="28"/>
          <w:szCs w:val="28"/>
        </w:rPr>
        <w:br/>
        <w:t>2)</w:t>
      </w:r>
      <w:r w:rsidRPr="00110813">
        <w:rPr>
          <w:b/>
          <w:sz w:val="28"/>
          <w:szCs w:val="28"/>
        </w:rPr>
        <w:t>В виде схемы привести понятия безопасности и их взаимосвязь.</w:t>
      </w:r>
    </w:p>
    <w:p w:rsidR="006C4496" w:rsidRDefault="006C4496" w:rsidP="004526C4">
      <w:pPr>
        <w:pStyle w:val="a8"/>
        <w:ind w:left="720"/>
        <w:rPr>
          <w:b/>
          <w:sz w:val="28"/>
          <w:szCs w:val="28"/>
        </w:rPr>
      </w:pPr>
      <w:r>
        <w:rPr>
          <w:noProof/>
        </w:rPr>
        <w:lastRenderedPageBreak/>
        <w:drawing>
          <wp:inline distT="0" distB="0" distL="0" distR="0">
            <wp:extent cx="5940425" cy="4744720"/>
            <wp:effectExtent l="0" t="0" r="0" b="0"/>
            <wp:docPr id="1" name="Рисунок 1" descr="C:\Users\student\Desktop\Снимок.PNG"/>
            <wp:cNvGraphicFramePr/>
            <a:graphic xmlns:a="http://schemas.openxmlformats.org/drawingml/2006/main">
              <a:graphicData uri="http://schemas.openxmlformats.org/drawingml/2006/picture">
                <pic:pic xmlns:pic="http://schemas.openxmlformats.org/drawingml/2006/picture">
                  <pic:nvPicPr>
                    <pic:cNvPr id="1" name="Рисунок 1" descr="C:\Users\student\Desktop\Снимок.PNG"/>
                    <pic:cNvPicPr/>
                  </pic:nvPicPr>
                  <pic:blipFill>
                    <a:blip r:embed="rId12" cstate="print"/>
                    <a:srcRect/>
                    <a:stretch>
                      <a:fillRect/>
                    </a:stretch>
                  </pic:blipFill>
                  <pic:spPr bwMode="auto">
                    <a:xfrm>
                      <a:off x="0" y="0"/>
                      <a:ext cx="5940425" cy="4744720"/>
                    </a:xfrm>
                    <a:prstGeom prst="rect">
                      <a:avLst/>
                    </a:prstGeom>
                    <a:noFill/>
                    <a:ln w="9525">
                      <a:noFill/>
                      <a:miter lim="800000"/>
                      <a:headEnd/>
                      <a:tailEnd/>
                    </a:ln>
                  </pic:spPr>
                </pic:pic>
              </a:graphicData>
            </a:graphic>
          </wp:inline>
        </w:drawing>
      </w:r>
    </w:p>
    <w:p w:rsidR="006C4496" w:rsidRPr="006C4496" w:rsidRDefault="00CD0243" w:rsidP="006C4496">
      <w:pPr>
        <w:pStyle w:val="aa"/>
        <w:numPr>
          <w:ilvl w:val="0"/>
          <w:numId w:val="8"/>
        </w:numPr>
        <w:rPr>
          <w:rStyle w:val="a6"/>
          <w:rFonts w:ascii="Times New Roman" w:hAnsi="Times New Roman" w:cs="Times New Roman"/>
          <w:color w:val="auto"/>
          <w:sz w:val="28"/>
          <w:szCs w:val="28"/>
          <w:u w:val="none"/>
        </w:rPr>
      </w:pPr>
      <w:hyperlink r:id="rId13" w:history="1">
        <w:r w:rsidR="006C4496" w:rsidRPr="00761857">
          <w:rPr>
            <w:rStyle w:val="a6"/>
            <w:rFonts w:ascii="Times New Roman" w:hAnsi="Times New Roman" w:cs="Times New Roman"/>
            <w:sz w:val="28"/>
            <w:szCs w:val="28"/>
          </w:rPr>
          <w:t xml:space="preserve">Руководящий документ. Решение председателя </w:t>
        </w:r>
        <w:proofErr w:type="spellStart"/>
        <w:r w:rsidR="006C4496" w:rsidRPr="00761857">
          <w:rPr>
            <w:rStyle w:val="a6"/>
            <w:rFonts w:ascii="Times New Roman" w:hAnsi="Times New Roman" w:cs="Times New Roman"/>
            <w:sz w:val="28"/>
            <w:szCs w:val="28"/>
          </w:rPr>
          <w:t>Гостехкомиссии</w:t>
        </w:r>
        <w:proofErr w:type="spellEnd"/>
        <w:r w:rsidR="006C4496" w:rsidRPr="00761857">
          <w:rPr>
            <w:rStyle w:val="a6"/>
            <w:rFonts w:ascii="Times New Roman" w:hAnsi="Times New Roman" w:cs="Times New Roman"/>
            <w:sz w:val="28"/>
            <w:szCs w:val="28"/>
          </w:rPr>
          <w:t xml:space="preserve"> России от 25 июля 1997 г.</w:t>
        </w:r>
      </w:hyperlink>
    </w:p>
    <w:p w:rsidR="006C4496" w:rsidRDefault="006C4496" w:rsidP="006C4496">
      <w:pPr>
        <w:pStyle w:val="a8"/>
        <w:ind w:left="720"/>
        <w:rPr>
          <w:b/>
          <w:sz w:val="28"/>
          <w:szCs w:val="28"/>
        </w:rPr>
      </w:pPr>
      <w:r>
        <w:rPr>
          <w:b/>
          <w:sz w:val="28"/>
          <w:szCs w:val="28"/>
        </w:rPr>
        <w:t>Классификация межсетевых экранов:</w:t>
      </w:r>
    </w:p>
    <w:p w:rsidR="006C4496" w:rsidRDefault="006C4496" w:rsidP="006C4496">
      <w:pPr>
        <w:pStyle w:val="a8"/>
        <w:ind w:left="720"/>
        <w:rPr>
          <w:b/>
          <w:sz w:val="28"/>
          <w:szCs w:val="28"/>
        </w:rPr>
      </w:pPr>
      <w:r>
        <w:rPr>
          <w:rFonts w:ascii="Arial" w:hAnsi="Arial" w:cs="Arial"/>
          <w:color w:val="000000"/>
          <w:sz w:val="21"/>
          <w:szCs w:val="21"/>
          <w:shd w:val="clear" w:color="auto" w:fill="FFFFFF"/>
        </w:rPr>
        <w:t>Настоящий руководящий документ устанавливает классификацию межсетевых экранов (МЭ) по уровню защищенности от несанкционированного доступа (НСД) к информации на базе перечня показателей защищенности и совокупности описывающих их требований.</w:t>
      </w:r>
    </w:p>
    <w:p w:rsidR="006C4496" w:rsidRDefault="006C4496" w:rsidP="006C4496">
      <w:pPr>
        <w:pStyle w:val="a8"/>
        <w:spacing w:before="30" w:beforeAutospacing="0" w:after="30" w:afterAutospacing="0" w:line="242" w:lineRule="atLeast"/>
        <w:ind w:firstLine="300"/>
        <w:jc w:val="center"/>
        <w:textAlignment w:val="baseline"/>
        <w:rPr>
          <w:rFonts w:ascii="Arial" w:hAnsi="Arial" w:cs="Arial"/>
          <w:color w:val="000000"/>
          <w:sz w:val="21"/>
          <w:szCs w:val="21"/>
        </w:rPr>
      </w:pPr>
      <w:r>
        <w:rPr>
          <w:rFonts w:ascii="Arial" w:hAnsi="Arial" w:cs="Arial"/>
          <w:color w:val="000000"/>
          <w:sz w:val="21"/>
          <w:szCs w:val="21"/>
        </w:rPr>
        <w:t>1. Общие положения</w:t>
      </w:r>
    </w:p>
    <w:p w:rsidR="006C4496" w:rsidRDefault="006C4496" w:rsidP="006C4496">
      <w:pPr>
        <w:pStyle w:val="a8"/>
        <w:spacing w:before="30" w:beforeAutospacing="0" w:after="30" w:afterAutospacing="0" w:line="242" w:lineRule="atLeast"/>
        <w:ind w:firstLine="300"/>
        <w:textAlignment w:val="baseline"/>
        <w:rPr>
          <w:rFonts w:ascii="Arial" w:hAnsi="Arial" w:cs="Arial"/>
          <w:color w:val="000000"/>
          <w:sz w:val="21"/>
          <w:szCs w:val="21"/>
        </w:rPr>
      </w:pPr>
      <w:r>
        <w:rPr>
          <w:rFonts w:ascii="Arial" w:hAnsi="Arial" w:cs="Arial"/>
          <w:color w:val="000000"/>
          <w:sz w:val="21"/>
          <w:szCs w:val="21"/>
        </w:rPr>
        <w:t> </w:t>
      </w:r>
    </w:p>
    <w:p w:rsidR="006C4496" w:rsidRPr="00B70655" w:rsidRDefault="006C4496" w:rsidP="006C4496">
      <w:pPr>
        <w:pStyle w:val="a8"/>
        <w:spacing w:before="30" w:beforeAutospacing="0" w:after="30" w:afterAutospacing="0" w:line="242" w:lineRule="atLeast"/>
        <w:ind w:firstLine="300"/>
        <w:jc w:val="both"/>
        <w:textAlignment w:val="baseline"/>
        <w:rPr>
          <w:rFonts w:ascii="Arial" w:hAnsi="Arial" w:cs="Arial"/>
          <w:color w:val="FF0000"/>
          <w:sz w:val="21"/>
          <w:szCs w:val="21"/>
        </w:rPr>
      </w:pPr>
      <w:r w:rsidRPr="00B70655">
        <w:rPr>
          <w:rFonts w:ascii="Arial" w:hAnsi="Arial" w:cs="Arial"/>
          <w:color w:val="FF0000"/>
          <w:sz w:val="21"/>
          <w:szCs w:val="21"/>
        </w:rPr>
        <w:t xml:space="preserve">1.5. Устанавливается </w:t>
      </w:r>
      <w:r w:rsidRPr="00B70655">
        <w:rPr>
          <w:rFonts w:ascii="Arial" w:hAnsi="Arial" w:cs="Arial"/>
          <w:b/>
          <w:color w:val="FF0000"/>
          <w:sz w:val="21"/>
          <w:szCs w:val="21"/>
        </w:rPr>
        <w:t>пять классов</w:t>
      </w:r>
      <w:r w:rsidRPr="00B70655">
        <w:rPr>
          <w:rFonts w:ascii="Arial" w:hAnsi="Arial" w:cs="Arial"/>
          <w:color w:val="FF0000"/>
          <w:sz w:val="21"/>
          <w:szCs w:val="21"/>
        </w:rPr>
        <w:t xml:space="preserve"> защищенности МЭ.</w:t>
      </w:r>
    </w:p>
    <w:p w:rsidR="006C4496" w:rsidRDefault="006C4496" w:rsidP="006C4496">
      <w:pPr>
        <w:pStyle w:val="a8"/>
        <w:spacing w:before="30" w:beforeAutospacing="0" w:after="30" w:afterAutospacing="0" w:line="242" w:lineRule="atLeast"/>
        <w:ind w:firstLine="300"/>
        <w:jc w:val="both"/>
        <w:textAlignment w:val="baseline"/>
        <w:rPr>
          <w:rFonts w:ascii="Arial" w:hAnsi="Arial" w:cs="Arial"/>
          <w:color w:val="000000"/>
          <w:sz w:val="21"/>
          <w:szCs w:val="21"/>
        </w:rPr>
      </w:pPr>
      <w:r>
        <w:rPr>
          <w:rFonts w:ascii="Arial" w:hAnsi="Arial" w:cs="Arial"/>
          <w:color w:val="000000"/>
          <w:sz w:val="21"/>
          <w:szCs w:val="21"/>
        </w:rPr>
        <w:t>Каждый класс характеризуется определенной минимальной совокупностью требований по защите информации. Самый низкий класс защищенности - пятый, применяемый для безопасного взаимодействия АС класса 1Д с внешней средой, четвертый - для 1Г, третий - 1В, второй - 1Б, самый высокий - первый, применяемый для безопасного взаимодействия АС класса 1А с внешней средой.</w:t>
      </w:r>
    </w:p>
    <w:p w:rsidR="006C4496" w:rsidRDefault="006C4496" w:rsidP="006C4496">
      <w:pPr>
        <w:pStyle w:val="a8"/>
        <w:spacing w:before="30" w:beforeAutospacing="0" w:after="30" w:afterAutospacing="0" w:line="242" w:lineRule="atLeast"/>
        <w:ind w:firstLine="300"/>
        <w:jc w:val="both"/>
        <w:textAlignment w:val="baseline"/>
        <w:rPr>
          <w:rFonts w:ascii="Arial" w:hAnsi="Arial" w:cs="Arial"/>
          <w:color w:val="000000"/>
          <w:sz w:val="21"/>
          <w:szCs w:val="21"/>
        </w:rPr>
      </w:pPr>
    </w:p>
    <w:p w:rsidR="006C4496" w:rsidRPr="006C4496" w:rsidRDefault="00CD0243" w:rsidP="006C4496">
      <w:pPr>
        <w:pStyle w:val="aa"/>
        <w:numPr>
          <w:ilvl w:val="0"/>
          <w:numId w:val="8"/>
        </w:numPr>
        <w:rPr>
          <w:rStyle w:val="a6"/>
          <w:rFonts w:ascii="Times New Roman" w:hAnsi="Times New Roman" w:cs="Times New Roman"/>
          <w:color w:val="auto"/>
          <w:sz w:val="28"/>
          <w:szCs w:val="28"/>
          <w:u w:val="none"/>
        </w:rPr>
      </w:pPr>
      <w:hyperlink r:id="rId14" w:history="1">
        <w:r w:rsidR="006C4496" w:rsidRPr="006C4496">
          <w:rPr>
            <w:rStyle w:val="a6"/>
            <w:rFonts w:ascii="Times New Roman" w:hAnsi="Times New Roman" w:cs="Times New Roman"/>
            <w:sz w:val="28"/>
            <w:szCs w:val="28"/>
          </w:rPr>
          <w:t xml:space="preserve">Руководящий документ. Решение председателя </w:t>
        </w:r>
        <w:proofErr w:type="spellStart"/>
        <w:r w:rsidR="006C4496" w:rsidRPr="006C4496">
          <w:rPr>
            <w:rStyle w:val="a6"/>
            <w:rFonts w:ascii="Times New Roman" w:hAnsi="Times New Roman" w:cs="Times New Roman"/>
            <w:sz w:val="28"/>
            <w:szCs w:val="28"/>
          </w:rPr>
          <w:t>Гостехкомиссии</w:t>
        </w:r>
        <w:proofErr w:type="spellEnd"/>
        <w:r w:rsidR="006C4496" w:rsidRPr="006C4496">
          <w:rPr>
            <w:rStyle w:val="a6"/>
            <w:rFonts w:ascii="Times New Roman" w:hAnsi="Times New Roman" w:cs="Times New Roman"/>
            <w:sz w:val="28"/>
            <w:szCs w:val="28"/>
          </w:rPr>
          <w:t xml:space="preserve"> России от 30 марта 1992 г.</w:t>
        </w:r>
      </w:hyperlink>
    </w:p>
    <w:p w:rsidR="006C4496" w:rsidRDefault="006C4496" w:rsidP="006C4496">
      <w:pPr>
        <w:pStyle w:val="aa"/>
        <w:rPr>
          <w:b/>
          <w:sz w:val="28"/>
          <w:szCs w:val="28"/>
        </w:rPr>
      </w:pPr>
      <w:r>
        <w:rPr>
          <w:b/>
          <w:sz w:val="28"/>
          <w:szCs w:val="28"/>
        </w:rPr>
        <w:t>П</w:t>
      </w:r>
      <w:r w:rsidRPr="0028279D">
        <w:rPr>
          <w:b/>
          <w:sz w:val="28"/>
          <w:szCs w:val="28"/>
        </w:rPr>
        <w:t>еречень показателей по классам защищенности СВТ (в виде показателей).</w:t>
      </w:r>
    </w:p>
    <w:p w:rsidR="006C4496" w:rsidRPr="006C4496" w:rsidRDefault="006C4496" w:rsidP="006C4496">
      <w:pPr>
        <w:spacing w:before="30" w:after="30" w:line="242" w:lineRule="atLeast"/>
        <w:ind w:firstLine="300"/>
        <w:jc w:val="center"/>
        <w:textAlignment w:val="baseline"/>
        <w:rPr>
          <w:rFonts w:ascii="Arial" w:eastAsia="Times New Roman" w:hAnsi="Arial" w:cs="Arial"/>
          <w:color w:val="000000"/>
          <w:sz w:val="21"/>
          <w:szCs w:val="21"/>
        </w:rPr>
      </w:pPr>
      <w:r w:rsidRPr="006C4496">
        <w:rPr>
          <w:rFonts w:ascii="Arial" w:eastAsia="Times New Roman" w:hAnsi="Arial" w:cs="Arial"/>
          <w:color w:val="000000"/>
          <w:sz w:val="21"/>
          <w:szCs w:val="21"/>
        </w:rPr>
        <w:lastRenderedPageBreak/>
        <w:t>2. Требования к показателям защищенности</w:t>
      </w:r>
    </w:p>
    <w:p w:rsidR="006C4496" w:rsidRPr="006C4496" w:rsidRDefault="006C4496" w:rsidP="006C4496">
      <w:pPr>
        <w:spacing w:before="30" w:after="30" w:line="242" w:lineRule="atLeast"/>
        <w:ind w:firstLine="300"/>
        <w:textAlignment w:val="baseline"/>
        <w:rPr>
          <w:rFonts w:ascii="Arial" w:eastAsia="Times New Roman" w:hAnsi="Arial" w:cs="Arial"/>
          <w:color w:val="000000"/>
          <w:sz w:val="21"/>
          <w:szCs w:val="21"/>
        </w:rPr>
      </w:pPr>
      <w:r w:rsidRPr="006C4496">
        <w:rPr>
          <w:rFonts w:ascii="Arial" w:eastAsia="Times New Roman" w:hAnsi="Arial" w:cs="Arial"/>
          <w:color w:val="000000"/>
          <w:sz w:val="21"/>
          <w:szCs w:val="21"/>
        </w:rPr>
        <w:t> </w:t>
      </w:r>
    </w:p>
    <w:p w:rsidR="006C4496" w:rsidRPr="006C4496" w:rsidRDefault="003D0DEE" w:rsidP="006C4496">
      <w:pPr>
        <w:spacing w:before="30" w:after="30" w:line="242" w:lineRule="atLeast"/>
        <w:ind w:firstLine="300"/>
        <w:textAlignment w:val="baseline"/>
        <w:rPr>
          <w:rFonts w:ascii="Arial" w:eastAsia="Times New Roman" w:hAnsi="Arial" w:cs="Arial"/>
          <w:color w:val="000000"/>
          <w:sz w:val="21"/>
          <w:szCs w:val="21"/>
        </w:rPr>
      </w:pPr>
      <w:r>
        <w:rPr>
          <w:noProof/>
        </w:rPr>
        <w:drawing>
          <wp:inline distT="0" distB="0" distL="0" distR="0">
            <wp:extent cx="5940425" cy="4519930"/>
            <wp:effectExtent l="0" t="0" r="0" b="0"/>
            <wp:docPr id="2" name="Рисунок 2" descr="C:\Users\student\Desktop\Снимок.PNG"/>
            <wp:cNvGraphicFramePr/>
            <a:graphic xmlns:a="http://schemas.openxmlformats.org/drawingml/2006/main">
              <a:graphicData uri="http://schemas.openxmlformats.org/drawingml/2006/picture">
                <pic:pic xmlns:pic="http://schemas.openxmlformats.org/drawingml/2006/picture">
                  <pic:nvPicPr>
                    <pic:cNvPr id="2" name="Рисунок 2" descr="C:\Users\student\Desktop\Снимок.PNG"/>
                    <pic:cNvPicPr/>
                  </pic:nvPicPr>
                  <pic:blipFill>
                    <a:blip r:embed="rId15" cstate="print"/>
                    <a:srcRect/>
                    <a:stretch>
                      <a:fillRect/>
                    </a:stretch>
                  </pic:blipFill>
                  <pic:spPr bwMode="auto">
                    <a:xfrm>
                      <a:off x="0" y="0"/>
                      <a:ext cx="5940425" cy="4519930"/>
                    </a:xfrm>
                    <a:prstGeom prst="rect">
                      <a:avLst/>
                    </a:prstGeom>
                    <a:noFill/>
                    <a:ln w="9525">
                      <a:noFill/>
                      <a:miter lim="800000"/>
                      <a:headEnd/>
                      <a:tailEnd/>
                    </a:ln>
                  </pic:spPr>
                </pic:pic>
              </a:graphicData>
            </a:graphic>
          </wp:inline>
        </w:drawing>
      </w:r>
      <w:r w:rsidR="006C4496" w:rsidRPr="006C4496">
        <w:rPr>
          <w:rFonts w:ascii="Arial" w:eastAsia="Times New Roman" w:hAnsi="Arial" w:cs="Arial"/>
          <w:color w:val="000000"/>
          <w:sz w:val="21"/>
          <w:szCs w:val="21"/>
        </w:rPr>
        <w:t> </w:t>
      </w:r>
    </w:p>
    <w:p w:rsidR="006C4496" w:rsidRPr="006C4496" w:rsidRDefault="006C4496" w:rsidP="006C4496">
      <w:pPr>
        <w:spacing w:before="30" w:after="30" w:line="242" w:lineRule="atLeast"/>
        <w:ind w:firstLine="300"/>
        <w:textAlignment w:val="baseline"/>
        <w:rPr>
          <w:rFonts w:ascii="Arial" w:eastAsia="Times New Roman" w:hAnsi="Arial" w:cs="Arial"/>
          <w:color w:val="000000"/>
          <w:sz w:val="21"/>
          <w:szCs w:val="21"/>
        </w:rPr>
      </w:pPr>
      <w:r w:rsidRPr="006C4496">
        <w:rPr>
          <w:rFonts w:ascii="Arial" w:eastAsia="Times New Roman" w:hAnsi="Arial" w:cs="Arial"/>
          <w:color w:val="000000"/>
          <w:sz w:val="21"/>
          <w:szCs w:val="21"/>
        </w:rPr>
        <w:t> </w:t>
      </w:r>
    </w:p>
    <w:p w:rsidR="006C4496" w:rsidRPr="006C4496" w:rsidRDefault="006C4496" w:rsidP="006C4496">
      <w:pPr>
        <w:spacing w:before="30" w:after="30" w:line="242" w:lineRule="atLeast"/>
        <w:ind w:firstLine="300"/>
        <w:jc w:val="both"/>
        <w:textAlignment w:val="baseline"/>
        <w:rPr>
          <w:rFonts w:ascii="Arial" w:eastAsia="Times New Roman" w:hAnsi="Arial" w:cs="Arial"/>
          <w:color w:val="000000"/>
          <w:sz w:val="21"/>
          <w:szCs w:val="21"/>
        </w:rPr>
      </w:pPr>
      <w:r w:rsidRPr="006C4496">
        <w:rPr>
          <w:rFonts w:ascii="Arial" w:eastAsia="Times New Roman" w:hAnsi="Arial" w:cs="Arial"/>
          <w:color w:val="000000"/>
          <w:sz w:val="21"/>
          <w:szCs w:val="21"/>
        </w:rPr>
        <w:t>2.1.2. Приведенные в данном разделе наборы требований к показателям каждого класса являются минимально необходимыми.</w:t>
      </w:r>
    </w:p>
    <w:p w:rsidR="006C4496" w:rsidRDefault="006C4496" w:rsidP="006C4496">
      <w:pPr>
        <w:pStyle w:val="aa"/>
        <w:rPr>
          <w:rFonts w:ascii="Times New Roman" w:hAnsi="Times New Roman" w:cs="Times New Roman"/>
          <w:sz w:val="28"/>
          <w:szCs w:val="28"/>
        </w:rPr>
      </w:pPr>
    </w:p>
    <w:p w:rsidR="003D0DEE" w:rsidRPr="003D0DEE" w:rsidRDefault="00CD0243" w:rsidP="003D0DEE">
      <w:pPr>
        <w:pStyle w:val="aa"/>
        <w:numPr>
          <w:ilvl w:val="0"/>
          <w:numId w:val="8"/>
        </w:numPr>
        <w:rPr>
          <w:rStyle w:val="a6"/>
          <w:rFonts w:ascii="Times New Roman" w:hAnsi="Times New Roman" w:cs="Times New Roman"/>
          <w:color w:val="auto"/>
          <w:sz w:val="28"/>
          <w:szCs w:val="28"/>
          <w:u w:val="none"/>
        </w:rPr>
      </w:pPr>
      <w:hyperlink r:id="rId16" w:history="1">
        <w:r w:rsidR="003D0DEE" w:rsidRPr="003D0DEE">
          <w:rPr>
            <w:rStyle w:val="a6"/>
            <w:rFonts w:ascii="Times New Roman" w:hAnsi="Times New Roman" w:cs="Times New Roman"/>
            <w:sz w:val="28"/>
            <w:szCs w:val="28"/>
          </w:rPr>
          <w:t xml:space="preserve">Руководящий документ. Решение председателя </w:t>
        </w:r>
        <w:proofErr w:type="spellStart"/>
        <w:r w:rsidR="003D0DEE" w:rsidRPr="003D0DEE">
          <w:rPr>
            <w:rStyle w:val="a6"/>
            <w:rFonts w:ascii="Times New Roman" w:hAnsi="Times New Roman" w:cs="Times New Roman"/>
            <w:sz w:val="28"/>
            <w:szCs w:val="28"/>
          </w:rPr>
          <w:t>Гостехкомиссии</w:t>
        </w:r>
        <w:proofErr w:type="spellEnd"/>
        <w:r w:rsidR="003D0DEE" w:rsidRPr="003D0DEE">
          <w:rPr>
            <w:rStyle w:val="a6"/>
            <w:rFonts w:ascii="Times New Roman" w:hAnsi="Times New Roman" w:cs="Times New Roman"/>
            <w:sz w:val="28"/>
            <w:szCs w:val="28"/>
          </w:rPr>
          <w:t xml:space="preserve"> России от 30 марта 1992 г.</w:t>
        </w:r>
      </w:hyperlink>
    </w:p>
    <w:p w:rsidR="003D0DEE" w:rsidRDefault="003D0DEE" w:rsidP="003D0DEE">
      <w:pPr>
        <w:pStyle w:val="a8"/>
        <w:ind w:left="720"/>
        <w:rPr>
          <w:b/>
          <w:sz w:val="28"/>
          <w:szCs w:val="28"/>
        </w:rPr>
      </w:pPr>
      <w:r>
        <w:rPr>
          <w:b/>
          <w:sz w:val="28"/>
          <w:szCs w:val="28"/>
        </w:rPr>
        <w:t>Содержание РД.</w:t>
      </w:r>
    </w:p>
    <w:p w:rsidR="003D0DEE" w:rsidRDefault="003D0DEE" w:rsidP="003D0DEE">
      <w:pPr>
        <w:pStyle w:val="1"/>
        <w:spacing w:line="242" w:lineRule="atLeast"/>
        <w:jc w:val="center"/>
        <w:textAlignment w:val="baseline"/>
        <w:rPr>
          <w:rFonts w:ascii="Arial" w:hAnsi="Arial" w:cs="Arial"/>
          <w:color w:val="000000"/>
          <w:sz w:val="21"/>
          <w:szCs w:val="21"/>
        </w:rPr>
      </w:pPr>
      <w:r>
        <w:rPr>
          <w:rFonts w:ascii="Arial" w:hAnsi="Arial" w:cs="Arial"/>
          <w:color w:val="000000"/>
          <w:sz w:val="21"/>
          <w:szCs w:val="21"/>
        </w:rPr>
        <w:t>Руководящий документ</w:t>
      </w:r>
    </w:p>
    <w:p w:rsidR="003D0DEE" w:rsidRDefault="003D0DEE" w:rsidP="003D0DEE">
      <w:pPr>
        <w:pStyle w:val="1"/>
        <w:spacing w:line="242" w:lineRule="atLeast"/>
        <w:jc w:val="center"/>
        <w:textAlignment w:val="baseline"/>
        <w:rPr>
          <w:rFonts w:ascii="Arial" w:hAnsi="Arial" w:cs="Arial"/>
          <w:color w:val="000000"/>
          <w:sz w:val="21"/>
          <w:szCs w:val="21"/>
        </w:rPr>
      </w:pPr>
      <w:r>
        <w:rPr>
          <w:rFonts w:ascii="Arial" w:hAnsi="Arial" w:cs="Arial"/>
          <w:color w:val="000000"/>
          <w:sz w:val="21"/>
          <w:szCs w:val="21"/>
        </w:rPr>
        <w:t> </w:t>
      </w:r>
    </w:p>
    <w:p w:rsidR="003D0DEE" w:rsidRDefault="003D0DEE" w:rsidP="003D0DEE">
      <w:pPr>
        <w:pStyle w:val="1"/>
        <w:spacing w:line="242" w:lineRule="atLeast"/>
        <w:jc w:val="center"/>
        <w:textAlignment w:val="baseline"/>
        <w:rPr>
          <w:rFonts w:ascii="Arial" w:hAnsi="Arial" w:cs="Arial"/>
          <w:color w:val="000000"/>
          <w:sz w:val="21"/>
          <w:szCs w:val="21"/>
        </w:rPr>
      </w:pPr>
      <w:r>
        <w:rPr>
          <w:rFonts w:ascii="Arial" w:hAnsi="Arial" w:cs="Arial"/>
          <w:color w:val="000000"/>
          <w:sz w:val="21"/>
          <w:szCs w:val="21"/>
        </w:rPr>
        <w:t xml:space="preserve">Концепция защиты средств вычислительной техники и автоматизированных систем от несанкционированного доступа к </w:t>
      </w:r>
      <w:proofErr w:type="spellStart"/>
      <w:r>
        <w:rPr>
          <w:rFonts w:ascii="Arial" w:hAnsi="Arial" w:cs="Arial"/>
          <w:color w:val="000000"/>
          <w:sz w:val="21"/>
          <w:szCs w:val="21"/>
        </w:rPr>
        <w:t>информации.Утверждена</w:t>
      </w:r>
      <w:proofErr w:type="spellEnd"/>
      <w:r>
        <w:rPr>
          <w:rFonts w:ascii="Arial" w:hAnsi="Arial" w:cs="Arial"/>
          <w:color w:val="000000"/>
          <w:sz w:val="21"/>
          <w:szCs w:val="21"/>
        </w:rPr>
        <w:t xml:space="preserve"> решением Государственной технической комиссии при Президенте Российской Федерации от 30 марта 1992 г.</w:t>
      </w:r>
    </w:p>
    <w:p w:rsidR="003D0DEE" w:rsidRDefault="003D0DEE" w:rsidP="003D0DEE">
      <w:pPr>
        <w:pStyle w:val="a8"/>
        <w:spacing w:before="30" w:beforeAutospacing="0" w:after="30" w:afterAutospacing="0" w:line="242" w:lineRule="atLeast"/>
        <w:ind w:firstLine="300"/>
        <w:textAlignment w:val="baseline"/>
        <w:rPr>
          <w:rFonts w:ascii="Arial" w:hAnsi="Arial" w:cs="Arial"/>
          <w:color w:val="000000"/>
          <w:sz w:val="21"/>
          <w:szCs w:val="21"/>
        </w:rPr>
      </w:pPr>
      <w:r>
        <w:rPr>
          <w:rFonts w:ascii="Arial" w:hAnsi="Arial" w:cs="Arial"/>
          <w:color w:val="000000"/>
          <w:sz w:val="21"/>
          <w:szCs w:val="21"/>
        </w:rPr>
        <w:t> </w:t>
      </w:r>
    </w:p>
    <w:p w:rsidR="003D0DEE" w:rsidRDefault="003D0DEE" w:rsidP="003D0DEE">
      <w:pPr>
        <w:pStyle w:val="a8"/>
      </w:pPr>
    </w:p>
    <w:p w:rsidR="003D0DEE" w:rsidRDefault="003D0DEE" w:rsidP="003D0DEE">
      <w:pPr>
        <w:pStyle w:val="a8"/>
      </w:pPr>
      <w:r>
        <w:lastRenderedPageBreak/>
        <w:t>1. Общие положения (</w:t>
      </w:r>
      <w:r>
        <w:rPr>
          <w:rFonts w:ascii="Arial" w:hAnsi="Arial" w:cs="Arial"/>
          <w:color w:val="000000"/>
          <w:sz w:val="21"/>
          <w:szCs w:val="21"/>
          <w:shd w:val="clear" w:color="auto" w:fill="FFFFFF"/>
        </w:rPr>
        <w:t>настоящий документ излагает систему взглядов, основных принципов, которые закладываются в основу проблемы защиты информации от несанкционированного доступа (НСД), являющейся частью общей проблемы безопасности информации.)</w:t>
      </w:r>
    </w:p>
    <w:p w:rsidR="003D0DEE" w:rsidRDefault="003D0DEE" w:rsidP="003D0DEE">
      <w:pPr>
        <w:pStyle w:val="a8"/>
      </w:pPr>
      <w:r>
        <w:t>2. Определение НСД (</w:t>
      </w:r>
      <w:r>
        <w:rPr>
          <w:rFonts w:ascii="Arial" w:hAnsi="Arial" w:cs="Arial"/>
          <w:color w:val="000000"/>
          <w:sz w:val="21"/>
          <w:szCs w:val="21"/>
          <w:shd w:val="clear" w:color="auto" w:fill="FFFFFF"/>
        </w:rPr>
        <w:t>НСД определяется как доступ к информации, нарушающий установленные правила разграничения доступа, с использованием штатных средств, предоставляемых СВТ или АС.)</w:t>
      </w:r>
    </w:p>
    <w:p w:rsidR="003D0DEE" w:rsidRDefault="003D0DEE" w:rsidP="003D0DEE">
      <w:pPr>
        <w:pStyle w:val="a8"/>
      </w:pPr>
      <w:r>
        <w:t>3. Основные принципы защиты от НСД</w:t>
      </w:r>
    </w:p>
    <w:p w:rsidR="003D0DEE" w:rsidRDefault="003D0DEE" w:rsidP="003D0DEE">
      <w:pPr>
        <w:pStyle w:val="a8"/>
      </w:pPr>
      <w:r>
        <w:t>4. Модель нарушителя в АС</w:t>
      </w:r>
    </w:p>
    <w:p w:rsidR="003D0DEE" w:rsidRDefault="003D0DEE" w:rsidP="003D0DEE">
      <w:pPr>
        <w:pStyle w:val="a8"/>
        <w:spacing w:before="30" w:beforeAutospacing="0" w:after="30" w:afterAutospacing="0" w:line="242" w:lineRule="atLeast"/>
        <w:ind w:firstLine="300"/>
        <w:jc w:val="both"/>
        <w:textAlignment w:val="baseline"/>
        <w:rPr>
          <w:rFonts w:ascii="Arial" w:hAnsi="Arial" w:cs="Arial"/>
          <w:color w:val="000000"/>
          <w:sz w:val="21"/>
          <w:szCs w:val="21"/>
        </w:rPr>
      </w:pPr>
      <w:r>
        <w:t xml:space="preserve">5. </w:t>
      </w:r>
      <w:proofErr w:type="gramStart"/>
      <w:r>
        <w:t>Основные способы НСД (</w:t>
      </w:r>
      <w:r>
        <w:rPr>
          <w:rFonts w:ascii="Arial" w:hAnsi="Arial" w:cs="Arial"/>
          <w:color w:val="000000"/>
          <w:sz w:val="21"/>
          <w:szCs w:val="21"/>
        </w:rPr>
        <w:t>К основным способам НСД относятся:</w:t>
      </w:r>
      <w:r>
        <w:rPr>
          <w:rFonts w:ascii="Arial" w:hAnsi="Arial" w:cs="Arial"/>
          <w:color w:val="000000"/>
          <w:sz w:val="21"/>
          <w:szCs w:val="21"/>
        </w:rPr>
        <w:br/>
        <w:t>- непосредственное обращение к объектам доступа;</w:t>
      </w:r>
      <w:r>
        <w:rPr>
          <w:rFonts w:ascii="Arial" w:hAnsi="Arial" w:cs="Arial"/>
          <w:color w:val="000000"/>
          <w:sz w:val="21"/>
          <w:szCs w:val="21"/>
        </w:rPr>
        <w:br/>
        <w:t>- создание программных и технических средств, выполняющих обращение к объектам доступа в обход средств защиты;</w:t>
      </w:r>
      <w:r>
        <w:rPr>
          <w:rFonts w:ascii="Arial" w:hAnsi="Arial" w:cs="Arial"/>
          <w:color w:val="000000"/>
          <w:sz w:val="21"/>
          <w:szCs w:val="21"/>
        </w:rPr>
        <w:br/>
        <w:t>- модификация средств защиты, позволяющая осуществить НСД;</w:t>
      </w:r>
      <w:r>
        <w:rPr>
          <w:rFonts w:ascii="Arial" w:hAnsi="Arial" w:cs="Arial"/>
          <w:color w:val="000000"/>
          <w:sz w:val="21"/>
          <w:szCs w:val="21"/>
        </w:rPr>
        <w:br/>
        <w:t>- внедрение в технические средства СВТ или АС программных или технических механизмов, нарушающих предполагаемую структуру и функции СВТ или АС и позволяющих осуществить НСД.)</w:t>
      </w:r>
      <w:proofErr w:type="gramEnd"/>
    </w:p>
    <w:p w:rsidR="003D0DEE" w:rsidRPr="003D0DEE" w:rsidRDefault="003D0DEE" w:rsidP="003D0DEE">
      <w:pPr>
        <w:pStyle w:val="a8"/>
        <w:spacing w:before="30" w:beforeAutospacing="0" w:after="30" w:afterAutospacing="0" w:line="242" w:lineRule="atLeast"/>
        <w:ind w:firstLine="300"/>
        <w:textAlignment w:val="baseline"/>
        <w:rPr>
          <w:rFonts w:ascii="Arial" w:hAnsi="Arial" w:cs="Arial"/>
          <w:color w:val="000000"/>
          <w:sz w:val="21"/>
          <w:szCs w:val="21"/>
        </w:rPr>
      </w:pPr>
      <w:r>
        <w:rPr>
          <w:rFonts w:ascii="Arial" w:hAnsi="Arial" w:cs="Arial"/>
          <w:color w:val="000000"/>
          <w:sz w:val="21"/>
          <w:szCs w:val="21"/>
        </w:rPr>
        <w:t> </w:t>
      </w:r>
      <w:bookmarkStart w:id="0" w:name="_GoBack"/>
      <w:bookmarkEnd w:id="0"/>
      <w:r>
        <w:t>6. Основные направления обеспечения защиты от НСД</w:t>
      </w:r>
    </w:p>
    <w:p w:rsidR="003D0DEE" w:rsidRDefault="003D0DEE" w:rsidP="003D0DEE">
      <w:pPr>
        <w:pStyle w:val="a8"/>
      </w:pPr>
      <w:r>
        <w:t>7. Основные характеристики технических средств защиты от НСД</w:t>
      </w:r>
    </w:p>
    <w:p w:rsidR="003D0DEE" w:rsidRDefault="003D0DEE" w:rsidP="003D0DEE">
      <w:pPr>
        <w:pStyle w:val="a8"/>
      </w:pPr>
      <w:r>
        <w:t>8. Классификация АС</w:t>
      </w:r>
    </w:p>
    <w:p w:rsidR="003D0DEE" w:rsidRDefault="003D0DEE" w:rsidP="003D0DEE">
      <w:pPr>
        <w:pStyle w:val="a8"/>
        <w:rPr>
          <w:b/>
          <w:sz w:val="28"/>
          <w:szCs w:val="28"/>
        </w:rPr>
      </w:pPr>
      <w:r>
        <w:t>9. Организация работ по защите от НСД</w:t>
      </w:r>
    </w:p>
    <w:p w:rsidR="003D0DEE" w:rsidRPr="00761857" w:rsidRDefault="003D0DEE" w:rsidP="003D0DEE">
      <w:pPr>
        <w:pStyle w:val="a8"/>
        <w:ind w:left="720"/>
        <w:rPr>
          <w:sz w:val="28"/>
          <w:szCs w:val="28"/>
        </w:rPr>
      </w:pPr>
    </w:p>
    <w:p w:rsidR="003D0DEE" w:rsidRPr="003D0DEE" w:rsidRDefault="003D0DEE" w:rsidP="003D0DEE">
      <w:pPr>
        <w:pStyle w:val="aa"/>
        <w:rPr>
          <w:rFonts w:ascii="Times New Roman" w:hAnsi="Times New Roman" w:cs="Times New Roman"/>
          <w:sz w:val="28"/>
          <w:szCs w:val="28"/>
        </w:rPr>
      </w:pPr>
    </w:p>
    <w:p w:rsidR="003D0DEE" w:rsidRPr="006C4496" w:rsidRDefault="003D0DEE" w:rsidP="006C4496">
      <w:pPr>
        <w:pStyle w:val="aa"/>
        <w:rPr>
          <w:rFonts w:ascii="Times New Roman" w:hAnsi="Times New Roman" w:cs="Times New Roman"/>
          <w:sz w:val="28"/>
          <w:szCs w:val="28"/>
        </w:rPr>
      </w:pPr>
    </w:p>
    <w:p w:rsidR="006C4496" w:rsidRDefault="006C4496" w:rsidP="006C4496">
      <w:pPr>
        <w:pStyle w:val="a8"/>
        <w:spacing w:before="30" w:beforeAutospacing="0" w:after="30" w:afterAutospacing="0" w:line="242" w:lineRule="atLeast"/>
        <w:ind w:firstLine="300"/>
        <w:jc w:val="both"/>
        <w:textAlignment w:val="baseline"/>
        <w:rPr>
          <w:b/>
          <w:sz w:val="28"/>
          <w:szCs w:val="28"/>
        </w:rPr>
      </w:pPr>
    </w:p>
    <w:p w:rsidR="006C4496" w:rsidRPr="00761857" w:rsidRDefault="006C4496" w:rsidP="006C4496">
      <w:pPr>
        <w:pStyle w:val="aa"/>
        <w:rPr>
          <w:rFonts w:ascii="Times New Roman" w:hAnsi="Times New Roman" w:cs="Times New Roman"/>
          <w:sz w:val="28"/>
          <w:szCs w:val="28"/>
        </w:rPr>
      </w:pPr>
    </w:p>
    <w:p w:rsidR="006C4496" w:rsidRPr="00110813" w:rsidRDefault="006C4496" w:rsidP="004526C4">
      <w:pPr>
        <w:pStyle w:val="a8"/>
        <w:ind w:left="720"/>
        <w:rPr>
          <w:b/>
          <w:sz w:val="28"/>
          <w:szCs w:val="28"/>
        </w:rPr>
      </w:pPr>
    </w:p>
    <w:p w:rsidR="004526C4" w:rsidRPr="004526C4" w:rsidRDefault="004526C4" w:rsidP="004526C4">
      <w:pPr>
        <w:pStyle w:val="a8"/>
        <w:ind w:left="720"/>
        <w:rPr>
          <w:b/>
          <w:sz w:val="28"/>
          <w:szCs w:val="28"/>
        </w:rPr>
      </w:pPr>
    </w:p>
    <w:p w:rsidR="00F11238" w:rsidRPr="00556B7E" w:rsidRDefault="00F11238" w:rsidP="00F11238">
      <w:pPr>
        <w:pStyle w:val="a8"/>
        <w:rPr>
          <w:b/>
          <w:sz w:val="28"/>
          <w:szCs w:val="28"/>
        </w:rPr>
      </w:pPr>
    </w:p>
    <w:p w:rsidR="003B7F9B" w:rsidRDefault="003B7F9B" w:rsidP="003B7F9B">
      <w:pPr>
        <w:pStyle w:val="a8"/>
        <w:rPr>
          <w:b/>
          <w:sz w:val="28"/>
          <w:szCs w:val="28"/>
        </w:rPr>
      </w:pPr>
    </w:p>
    <w:p w:rsidR="003B7F9B" w:rsidRPr="003B7F9B" w:rsidRDefault="003B7F9B" w:rsidP="003B7F9B">
      <w:pPr>
        <w:pStyle w:val="a8"/>
        <w:ind w:left="720"/>
        <w:rPr>
          <w:b/>
          <w:sz w:val="28"/>
          <w:szCs w:val="28"/>
        </w:rPr>
      </w:pPr>
    </w:p>
    <w:p w:rsidR="00F027EF" w:rsidRDefault="00F027EF" w:rsidP="00F027EF">
      <w:pPr>
        <w:pStyle w:val="a8"/>
        <w:spacing w:before="0" w:beforeAutospacing="0" w:after="0" w:afterAutospacing="0" w:line="242" w:lineRule="atLeast"/>
        <w:ind w:firstLine="300"/>
        <w:jc w:val="both"/>
        <w:textAlignment w:val="baseline"/>
        <w:rPr>
          <w:rFonts w:ascii="Arial" w:hAnsi="Arial" w:cs="Arial"/>
          <w:color w:val="000000"/>
          <w:sz w:val="21"/>
          <w:szCs w:val="21"/>
        </w:rPr>
      </w:pPr>
    </w:p>
    <w:p w:rsidR="00F027EF" w:rsidRDefault="00F027EF" w:rsidP="00F027EF">
      <w:pPr>
        <w:pStyle w:val="a8"/>
        <w:spacing w:before="0" w:beforeAutospacing="0" w:after="0" w:afterAutospacing="0"/>
        <w:rPr>
          <w:b/>
          <w:sz w:val="28"/>
          <w:szCs w:val="28"/>
        </w:rPr>
      </w:pPr>
    </w:p>
    <w:p w:rsidR="00F027EF" w:rsidRPr="00761857" w:rsidRDefault="00F027EF" w:rsidP="00F027EF">
      <w:pPr>
        <w:rPr>
          <w:rFonts w:ascii="Times New Roman" w:hAnsi="Times New Roman" w:cs="Times New Roman"/>
          <w:sz w:val="28"/>
          <w:szCs w:val="28"/>
        </w:rPr>
      </w:pPr>
    </w:p>
    <w:p w:rsidR="003015FB" w:rsidRDefault="003015FB" w:rsidP="003015FB">
      <w:pPr>
        <w:pStyle w:val="1"/>
        <w:spacing w:line="242" w:lineRule="atLeast"/>
        <w:jc w:val="center"/>
        <w:textAlignment w:val="baseline"/>
        <w:rPr>
          <w:rFonts w:ascii="Arial" w:hAnsi="Arial" w:cs="Arial"/>
          <w:color w:val="000000"/>
          <w:sz w:val="21"/>
          <w:szCs w:val="21"/>
        </w:rPr>
      </w:pPr>
    </w:p>
    <w:p w:rsidR="003015FB" w:rsidRPr="003015FB" w:rsidRDefault="003015FB" w:rsidP="003015FB">
      <w:pPr>
        <w:pStyle w:val="1"/>
        <w:spacing w:line="242" w:lineRule="atLeast"/>
        <w:jc w:val="center"/>
        <w:textAlignment w:val="baseline"/>
        <w:rPr>
          <w:rFonts w:ascii="Arial" w:hAnsi="Arial" w:cs="Arial"/>
          <w:color w:val="000000"/>
          <w:sz w:val="21"/>
          <w:szCs w:val="21"/>
        </w:rPr>
      </w:pPr>
    </w:p>
    <w:p w:rsidR="00E10C7A" w:rsidRDefault="00E10C7A" w:rsidP="00E10C7A">
      <w:pPr>
        <w:pStyle w:val="a8"/>
        <w:ind w:left="862"/>
        <w:jc w:val="both"/>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E10C7A" w:rsidRDefault="00E10C7A" w:rsidP="00E10C7A">
      <w:pPr>
        <w:pStyle w:val="aa"/>
        <w:ind w:left="960"/>
      </w:pPr>
    </w:p>
    <w:p w:rsidR="006A4977" w:rsidRDefault="006A4977"/>
    <w:p w:rsidR="006A4977" w:rsidRPr="006A4977" w:rsidRDefault="006A4977"/>
    <w:sectPr w:rsidR="006A4977" w:rsidRPr="006A4977" w:rsidSect="00CD02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E1070"/>
    <w:multiLevelType w:val="hybridMultilevel"/>
    <w:tmpl w:val="AD924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C622B7"/>
    <w:multiLevelType w:val="hybridMultilevel"/>
    <w:tmpl w:val="FB80F4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EC1EAE"/>
    <w:multiLevelType w:val="hybridMultilevel"/>
    <w:tmpl w:val="DCBE0A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D81C1C"/>
    <w:multiLevelType w:val="hybridMultilevel"/>
    <w:tmpl w:val="249A7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7D345A"/>
    <w:multiLevelType w:val="hybridMultilevel"/>
    <w:tmpl w:val="2F6221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E77530"/>
    <w:multiLevelType w:val="hybridMultilevel"/>
    <w:tmpl w:val="A3C64F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361750"/>
    <w:multiLevelType w:val="hybridMultilevel"/>
    <w:tmpl w:val="3120E8DC"/>
    <w:lvl w:ilvl="0" w:tplc="DDCA1A38">
      <w:start w:val="1"/>
      <w:numFmt w:val="upperRoman"/>
      <w:lvlText w:val="%1."/>
      <w:lvlJc w:val="left"/>
      <w:pPr>
        <w:ind w:left="1004"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
    <w:nsid w:val="43387D6A"/>
    <w:multiLevelType w:val="hybridMultilevel"/>
    <w:tmpl w:val="0A20A714"/>
    <w:lvl w:ilvl="0" w:tplc="2C564B30">
      <w:start w:val="6"/>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E140AD"/>
    <w:multiLevelType w:val="hybridMultilevel"/>
    <w:tmpl w:val="062AD6B4"/>
    <w:lvl w:ilvl="0" w:tplc="5450E0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566A5756"/>
    <w:multiLevelType w:val="hybridMultilevel"/>
    <w:tmpl w:val="F77E5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DF67B9A"/>
    <w:multiLevelType w:val="hybridMultilevel"/>
    <w:tmpl w:val="9C58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0C1801"/>
    <w:multiLevelType w:val="hybridMultilevel"/>
    <w:tmpl w:val="9C58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7C4A9F"/>
    <w:multiLevelType w:val="hybridMultilevel"/>
    <w:tmpl w:val="9C58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8"/>
  </w:num>
  <w:num w:numId="5">
    <w:abstractNumId w:val="7"/>
  </w:num>
  <w:num w:numId="6">
    <w:abstractNumId w:val="3"/>
  </w:num>
  <w:num w:numId="7">
    <w:abstractNumId w:val="2"/>
  </w:num>
  <w:num w:numId="8">
    <w:abstractNumId w:val="12"/>
  </w:num>
  <w:num w:numId="9">
    <w:abstractNumId w:val="0"/>
  </w:num>
  <w:num w:numId="10">
    <w:abstractNumId w:val="9"/>
  </w:num>
  <w:num w:numId="11">
    <w:abstractNumId w:val="5"/>
  </w:num>
  <w:num w:numId="12">
    <w:abstractNumId w:val="1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28CA"/>
    <w:rsid w:val="003015FB"/>
    <w:rsid w:val="00356BB2"/>
    <w:rsid w:val="003B7F9B"/>
    <w:rsid w:val="003C6ED1"/>
    <w:rsid w:val="003D0DEE"/>
    <w:rsid w:val="004526C4"/>
    <w:rsid w:val="00472DB0"/>
    <w:rsid w:val="006A4977"/>
    <w:rsid w:val="006C4496"/>
    <w:rsid w:val="0091757F"/>
    <w:rsid w:val="00A028CA"/>
    <w:rsid w:val="00B70655"/>
    <w:rsid w:val="00C653ED"/>
    <w:rsid w:val="00CD0243"/>
    <w:rsid w:val="00D240F8"/>
    <w:rsid w:val="00D24AA7"/>
    <w:rsid w:val="00E10C7A"/>
    <w:rsid w:val="00F027EF"/>
    <w:rsid w:val="00F112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43"/>
  </w:style>
  <w:style w:type="paragraph" w:styleId="1">
    <w:name w:val="heading 1"/>
    <w:basedOn w:val="a"/>
    <w:link w:val="10"/>
    <w:uiPriority w:val="9"/>
    <w:qFormat/>
    <w:rsid w:val="006A497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rsid w:val="00A028CA"/>
    <w:pPr>
      <w:keepNext/>
      <w:suppressAutoHyphens/>
      <w:spacing w:before="240" w:after="0" w:line="100" w:lineRule="atLeast"/>
      <w:jc w:val="center"/>
    </w:pPr>
    <w:rPr>
      <w:rFonts w:ascii="Times New Roman" w:eastAsia="Times New Roman" w:hAnsi="Times New Roman" w:cs="Times New Roman"/>
      <w:b/>
      <w:kern w:val="1"/>
      <w:sz w:val="40"/>
      <w:szCs w:val="20"/>
      <w:lang w:eastAsia="hi-IN" w:bidi="hi-IN"/>
    </w:rPr>
  </w:style>
  <w:style w:type="paragraph" w:styleId="a4">
    <w:name w:val="Body Text"/>
    <w:basedOn w:val="a"/>
    <w:link w:val="a5"/>
    <w:uiPriority w:val="99"/>
    <w:semiHidden/>
    <w:unhideWhenUsed/>
    <w:rsid w:val="00A028CA"/>
    <w:pPr>
      <w:spacing w:after="120"/>
    </w:pPr>
  </w:style>
  <w:style w:type="character" w:customStyle="1" w:styleId="a5">
    <w:name w:val="Основной текст Знак"/>
    <w:basedOn w:val="a0"/>
    <w:link w:val="a4"/>
    <w:uiPriority w:val="99"/>
    <w:semiHidden/>
    <w:rsid w:val="00A028CA"/>
  </w:style>
  <w:style w:type="character" w:styleId="a6">
    <w:name w:val="Hyperlink"/>
    <w:basedOn w:val="a0"/>
    <w:uiPriority w:val="99"/>
    <w:unhideWhenUsed/>
    <w:rsid w:val="00C653ED"/>
    <w:rPr>
      <w:color w:val="0000FF" w:themeColor="hyperlink"/>
      <w:u w:val="single"/>
    </w:rPr>
  </w:style>
  <w:style w:type="character" w:styleId="a7">
    <w:name w:val="FollowedHyperlink"/>
    <w:basedOn w:val="a0"/>
    <w:uiPriority w:val="99"/>
    <w:semiHidden/>
    <w:unhideWhenUsed/>
    <w:rsid w:val="00C653ED"/>
    <w:rPr>
      <w:color w:val="800080" w:themeColor="followedHyperlink"/>
      <w:u w:val="single"/>
    </w:rPr>
  </w:style>
  <w:style w:type="paragraph" w:styleId="a8">
    <w:name w:val="Normal (Web)"/>
    <w:basedOn w:val="a"/>
    <w:uiPriority w:val="99"/>
    <w:unhideWhenUsed/>
    <w:rsid w:val="00C653ED"/>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91757F"/>
    <w:rPr>
      <w:b/>
      <w:bCs/>
    </w:rPr>
  </w:style>
  <w:style w:type="character" w:customStyle="1" w:styleId="10">
    <w:name w:val="Заголовок 1 Знак"/>
    <w:basedOn w:val="a0"/>
    <w:link w:val="1"/>
    <w:uiPriority w:val="9"/>
    <w:rsid w:val="006A4977"/>
    <w:rPr>
      <w:rFonts w:ascii="Times New Roman" w:eastAsia="Times New Roman" w:hAnsi="Times New Roman" w:cs="Times New Roman"/>
      <w:b/>
      <w:bCs/>
      <w:kern w:val="36"/>
      <w:sz w:val="48"/>
      <w:szCs w:val="48"/>
    </w:rPr>
  </w:style>
  <w:style w:type="paragraph" w:styleId="aa">
    <w:name w:val="List Paragraph"/>
    <w:basedOn w:val="a"/>
    <w:uiPriority w:val="34"/>
    <w:qFormat/>
    <w:rsid w:val="006A4977"/>
    <w:pPr>
      <w:ind w:left="720"/>
      <w:contextualSpacing/>
    </w:pPr>
  </w:style>
  <w:style w:type="character" w:customStyle="1" w:styleId="apple-converted-space">
    <w:name w:val="apple-converted-space"/>
    <w:basedOn w:val="a0"/>
    <w:rsid w:val="00F027EF"/>
  </w:style>
  <w:style w:type="paragraph" w:styleId="ab">
    <w:name w:val="Balloon Text"/>
    <w:basedOn w:val="a"/>
    <w:link w:val="ac"/>
    <w:uiPriority w:val="99"/>
    <w:semiHidden/>
    <w:unhideWhenUsed/>
    <w:rsid w:val="00B7065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706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187101">
      <w:bodyDiv w:val="1"/>
      <w:marLeft w:val="0"/>
      <w:marRight w:val="0"/>
      <w:marTop w:val="0"/>
      <w:marBottom w:val="0"/>
      <w:divBdr>
        <w:top w:val="none" w:sz="0" w:space="0" w:color="auto"/>
        <w:left w:val="none" w:sz="0" w:space="0" w:color="auto"/>
        <w:bottom w:val="none" w:sz="0" w:space="0" w:color="auto"/>
        <w:right w:val="none" w:sz="0" w:space="0" w:color="auto"/>
      </w:divBdr>
    </w:div>
    <w:div w:id="280260141">
      <w:bodyDiv w:val="1"/>
      <w:marLeft w:val="0"/>
      <w:marRight w:val="0"/>
      <w:marTop w:val="0"/>
      <w:marBottom w:val="0"/>
      <w:divBdr>
        <w:top w:val="none" w:sz="0" w:space="0" w:color="auto"/>
        <w:left w:val="none" w:sz="0" w:space="0" w:color="auto"/>
        <w:bottom w:val="none" w:sz="0" w:space="0" w:color="auto"/>
        <w:right w:val="none" w:sz="0" w:space="0" w:color="auto"/>
      </w:divBdr>
    </w:div>
    <w:div w:id="293565753">
      <w:bodyDiv w:val="1"/>
      <w:marLeft w:val="0"/>
      <w:marRight w:val="0"/>
      <w:marTop w:val="0"/>
      <w:marBottom w:val="0"/>
      <w:divBdr>
        <w:top w:val="none" w:sz="0" w:space="0" w:color="auto"/>
        <w:left w:val="none" w:sz="0" w:space="0" w:color="auto"/>
        <w:bottom w:val="none" w:sz="0" w:space="0" w:color="auto"/>
        <w:right w:val="none" w:sz="0" w:space="0" w:color="auto"/>
      </w:divBdr>
    </w:div>
    <w:div w:id="406074620">
      <w:bodyDiv w:val="1"/>
      <w:marLeft w:val="0"/>
      <w:marRight w:val="0"/>
      <w:marTop w:val="0"/>
      <w:marBottom w:val="0"/>
      <w:divBdr>
        <w:top w:val="none" w:sz="0" w:space="0" w:color="auto"/>
        <w:left w:val="none" w:sz="0" w:space="0" w:color="auto"/>
        <w:bottom w:val="none" w:sz="0" w:space="0" w:color="auto"/>
        <w:right w:val="none" w:sz="0" w:space="0" w:color="auto"/>
      </w:divBdr>
    </w:div>
    <w:div w:id="731394862">
      <w:bodyDiv w:val="1"/>
      <w:marLeft w:val="0"/>
      <w:marRight w:val="0"/>
      <w:marTop w:val="0"/>
      <w:marBottom w:val="0"/>
      <w:divBdr>
        <w:top w:val="none" w:sz="0" w:space="0" w:color="auto"/>
        <w:left w:val="none" w:sz="0" w:space="0" w:color="auto"/>
        <w:bottom w:val="none" w:sz="0" w:space="0" w:color="auto"/>
        <w:right w:val="none" w:sz="0" w:space="0" w:color="auto"/>
      </w:divBdr>
    </w:div>
    <w:div w:id="752162279">
      <w:bodyDiv w:val="1"/>
      <w:marLeft w:val="0"/>
      <w:marRight w:val="0"/>
      <w:marTop w:val="0"/>
      <w:marBottom w:val="0"/>
      <w:divBdr>
        <w:top w:val="none" w:sz="0" w:space="0" w:color="auto"/>
        <w:left w:val="none" w:sz="0" w:space="0" w:color="auto"/>
        <w:bottom w:val="none" w:sz="0" w:space="0" w:color="auto"/>
        <w:right w:val="none" w:sz="0" w:space="0" w:color="auto"/>
      </w:divBdr>
    </w:div>
    <w:div w:id="764692071">
      <w:bodyDiv w:val="1"/>
      <w:marLeft w:val="0"/>
      <w:marRight w:val="0"/>
      <w:marTop w:val="0"/>
      <w:marBottom w:val="0"/>
      <w:divBdr>
        <w:top w:val="none" w:sz="0" w:space="0" w:color="auto"/>
        <w:left w:val="none" w:sz="0" w:space="0" w:color="auto"/>
        <w:bottom w:val="none" w:sz="0" w:space="0" w:color="auto"/>
        <w:right w:val="none" w:sz="0" w:space="0" w:color="auto"/>
      </w:divBdr>
    </w:div>
    <w:div w:id="769005310">
      <w:bodyDiv w:val="1"/>
      <w:marLeft w:val="0"/>
      <w:marRight w:val="0"/>
      <w:marTop w:val="0"/>
      <w:marBottom w:val="0"/>
      <w:divBdr>
        <w:top w:val="none" w:sz="0" w:space="0" w:color="auto"/>
        <w:left w:val="none" w:sz="0" w:space="0" w:color="auto"/>
        <w:bottom w:val="none" w:sz="0" w:space="0" w:color="auto"/>
        <w:right w:val="none" w:sz="0" w:space="0" w:color="auto"/>
      </w:divBdr>
    </w:div>
    <w:div w:id="818575605">
      <w:bodyDiv w:val="1"/>
      <w:marLeft w:val="0"/>
      <w:marRight w:val="0"/>
      <w:marTop w:val="0"/>
      <w:marBottom w:val="0"/>
      <w:divBdr>
        <w:top w:val="none" w:sz="0" w:space="0" w:color="auto"/>
        <w:left w:val="none" w:sz="0" w:space="0" w:color="auto"/>
        <w:bottom w:val="none" w:sz="0" w:space="0" w:color="auto"/>
        <w:right w:val="none" w:sz="0" w:space="0" w:color="auto"/>
      </w:divBdr>
    </w:div>
    <w:div w:id="921108701">
      <w:bodyDiv w:val="1"/>
      <w:marLeft w:val="0"/>
      <w:marRight w:val="0"/>
      <w:marTop w:val="0"/>
      <w:marBottom w:val="0"/>
      <w:divBdr>
        <w:top w:val="none" w:sz="0" w:space="0" w:color="auto"/>
        <w:left w:val="none" w:sz="0" w:space="0" w:color="auto"/>
        <w:bottom w:val="none" w:sz="0" w:space="0" w:color="auto"/>
        <w:right w:val="none" w:sz="0" w:space="0" w:color="auto"/>
      </w:divBdr>
    </w:div>
    <w:div w:id="957024735">
      <w:bodyDiv w:val="1"/>
      <w:marLeft w:val="0"/>
      <w:marRight w:val="0"/>
      <w:marTop w:val="0"/>
      <w:marBottom w:val="0"/>
      <w:divBdr>
        <w:top w:val="none" w:sz="0" w:space="0" w:color="auto"/>
        <w:left w:val="none" w:sz="0" w:space="0" w:color="auto"/>
        <w:bottom w:val="none" w:sz="0" w:space="0" w:color="auto"/>
        <w:right w:val="none" w:sz="0" w:space="0" w:color="auto"/>
      </w:divBdr>
    </w:div>
    <w:div w:id="1056204716">
      <w:bodyDiv w:val="1"/>
      <w:marLeft w:val="0"/>
      <w:marRight w:val="0"/>
      <w:marTop w:val="0"/>
      <w:marBottom w:val="0"/>
      <w:divBdr>
        <w:top w:val="none" w:sz="0" w:space="0" w:color="auto"/>
        <w:left w:val="none" w:sz="0" w:space="0" w:color="auto"/>
        <w:bottom w:val="none" w:sz="0" w:space="0" w:color="auto"/>
        <w:right w:val="none" w:sz="0" w:space="0" w:color="auto"/>
      </w:divBdr>
    </w:div>
    <w:div w:id="1083448959">
      <w:bodyDiv w:val="1"/>
      <w:marLeft w:val="0"/>
      <w:marRight w:val="0"/>
      <w:marTop w:val="0"/>
      <w:marBottom w:val="0"/>
      <w:divBdr>
        <w:top w:val="none" w:sz="0" w:space="0" w:color="auto"/>
        <w:left w:val="none" w:sz="0" w:space="0" w:color="auto"/>
        <w:bottom w:val="none" w:sz="0" w:space="0" w:color="auto"/>
        <w:right w:val="none" w:sz="0" w:space="0" w:color="auto"/>
      </w:divBdr>
    </w:div>
    <w:div w:id="1166823623">
      <w:bodyDiv w:val="1"/>
      <w:marLeft w:val="0"/>
      <w:marRight w:val="0"/>
      <w:marTop w:val="0"/>
      <w:marBottom w:val="0"/>
      <w:divBdr>
        <w:top w:val="none" w:sz="0" w:space="0" w:color="auto"/>
        <w:left w:val="none" w:sz="0" w:space="0" w:color="auto"/>
        <w:bottom w:val="none" w:sz="0" w:space="0" w:color="auto"/>
        <w:right w:val="none" w:sz="0" w:space="0" w:color="auto"/>
      </w:divBdr>
    </w:div>
    <w:div w:id="1196965198">
      <w:bodyDiv w:val="1"/>
      <w:marLeft w:val="0"/>
      <w:marRight w:val="0"/>
      <w:marTop w:val="0"/>
      <w:marBottom w:val="0"/>
      <w:divBdr>
        <w:top w:val="none" w:sz="0" w:space="0" w:color="auto"/>
        <w:left w:val="none" w:sz="0" w:space="0" w:color="auto"/>
        <w:bottom w:val="none" w:sz="0" w:space="0" w:color="auto"/>
        <w:right w:val="none" w:sz="0" w:space="0" w:color="auto"/>
      </w:divBdr>
    </w:div>
    <w:div w:id="1198540728">
      <w:bodyDiv w:val="1"/>
      <w:marLeft w:val="0"/>
      <w:marRight w:val="0"/>
      <w:marTop w:val="0"/>
      <w:marBottom w:val="0"/>
      <w:divBdr>
        <w:top w:val="none" w:sz="0" w:space="0" w:color="auto"/>
        <w:left w:val="none" w:sz="0" w:space="0" w:color="auto"/>
        <w:bottom w:val="none" w:sz="0" w:space="0" w:color="auto"/>
        <w:right w:val="none" w:sz="0" w:space="0" w:color="auto"/>
      </w:divBdr>
    </w:div>
    <w:div w:id="1213468480">
      <w:bodyDiv w:val="1"/>
      <w:marLeft w:val="0"/>
      <w:marRight w:val="0"/>
      <w:marTop w:val="0"/>
      <w:marBottom w:val="0"/>
      <w:divBdr>
        <w:top w:val="none" w:sz="0" w:space="0" w:color="auto"/>
        <w:left w:val="none" w:sz="0" w:space="0" w:color="auto"/>
        <w:bottom w:val="none" w:sz="0" w:space="0" w:color="auto"/>
        <w:right w:val="none" w:sz="0" w:space="0" w:color="auto"/>
      </w:divBdr>
    </w:div>
    <w:div w:id="1241598678">
      <w:bodyDiv w:val="1"/>
      <w:marLeft w:val="0"/>
      <w:marRight w:val="0"/>
      <w:marTop w:val="0"/>
      <w:marBottom w:val="0"/>
      <w:divBdr>
        <w:top w:val="none" w:sz="0" w:space="0" w:color="auto"/>
        <w:left w:val="none" w:sz="0" w:space="0" w:color="auto"/>
        <w:bottom w:val="none" w:sz="0" w:space="0" w:color="auto"/>
        <w:right w:val="none" w:sz="0" w:space="0" w:color="auto"/>
      </w:divBdr>
    </w:div>
    <w:div w:id="1281037653">
      <w:bodyDiv w:val="1"/>
      <w:marLeft w:val="0"/>
      <w:marRight w:val="0"/>
      <w:marTop w:val="0"/>
      <w:marBottom w:val="0"/>
      <w:divBdr>
        <w:top w:val="none" w:sz="0" w:space="0" w:color="auto"/>
        <w:left w:val="none" w:sz="0" w:space="0" w:color="auto"/>
        <w:bottom w:val="none" w:sz="0" w:space="0" w:color="auto"/>
        <w:right w:val="none" w:sz="0" w:space="0" w:color="auto"/>
      </w:divBdr>
    </w:div>
    <w:div w:id="1424301359">
      <w:bodyDiv w:val="1"/>
      <w:marLeft w:val="0"/>
      <w:marRight w:val="0"/>
      <w:marTop w:val="0"/>
      <w:marBottom w:val="0"/>
      <w:divBdr>
        <w:top w:val="none" w:sz="0" w:space="0" w:color="auto"/>
        <w:left w:val="none" w:sz="0" w:space="0" w:color="auto"/>
        <w:bottom w:val="none" w:sz="0" w:space="0" w:color="auto"/>
        <w:right w:val="none" w:sz="0" w:space="0" w:color="auto"/>
      </w:divBdr>
    </w:div>
    <w:div w:id="1470827025">
      <w:bodyDiv w:val="1"/>
      <w:marLeft w:val="0"/>
      <w:marRight w:val="0"/>
      <w:marTop w:val="0"/>
      <w:marBottom w:val="0"/>
      <w:divBdr>
        <w:top w:val="none" w:sz="0" w:space="0" w:color="auto"/>
        <w:left w:val="none" w:sz="0" w:space="0" w:color="auto"/>
        <w:bottom w:val="none" w:sz="0" w:space="0" w:color="auto"/>
        <w:right w:val="none" w:sz="0" w:space="0" w:color="auto"/>
      </w:divBdr>
    </w:div>
    <w:div w:id="1662078127">
      <w:bodyDiv w:val="1"/>
      <w:marLeft w:val="0"/>
      <w:marRight w:val="0"/>
      <w:marTop w:val="0"/>
      <w:marBottom w:val="0"/>
      <w:divBdr>
        <w:top w:val="none" w:sz="0" w:space="0" w:color="auto"/>
        <w:left w:val="none" w:sz="0" w:space="0" w:color="auto"/>
        <w:bottom w:val="none" w:sz="0" w:space="0" w:color="auto"/>
        <w:right w:val="none" w:sz="0" w:space="0" w:color="auto"/>
      </w:divBdr>
    </w:div>
    <w:div w:id="1686134728">
      <w:bodyDiv w:val="1"/>
      <w:marLeft w:val="0"/>
      <w:marRight w:val="0"/>
      <w:marTop w:val="0"/>
      <w:marBottom w:val="0"/>
      <w:divBdr>
        <w:top w:val="none" w:sz="0" w:space="0" w:color="auto"/>
        <w:left w:val="none" w:sz="0" w:space="0" w:color="auto"/>
        <w:bottom w:val="none" w:sz="0" w:space="0" w:color="auto"/>
        <w:right w:val="none" w:sz="0" w:space="0" w:color="auto"/>
      </w:divBdr>
    </w:div>
    <w:div w:id="1721440728">
      <w:bodyDiv w:val="1"/>
      <w:marLeft w:val="0"/>
      <w:marRight w:val="0"/>
      <w:marTop w:val="0"/>
      <w:marBottom w:val="0"/>
      <w:divBdr>
        <w:top w:val="none" w:sz="0" w:space="0" w:color="auto"/>
        <w:left w:val="none" w:sz="0" w:space="0" w:color="auto"/>
        <w:bottom w:val="none" w:sz="0" w:space="0" w:color="auto"/>
        <w:right w:val="none" w:sz="0" w:space="0" w:color="auto"/>
      </w:divBdr>
    </w:div>
    <w:div w:id="1769307410">
      <w:bodyDiv w:val="1"/>
      <w:marLeft w:val="0"/>
      <w:marRight w:val="0"/>
      <w:marTop w:val="0"/>
      <w:marBottom w:val="0"/>
      <w:divBdr>
        <w:top w:val="none" w:sz="0" w:space="0" w:color="auto"/>
        <w:left w:val="none" w:sz="0" w:space="0" w:color="auto"/>
        <w:bottom w:val="none" w:sz="0" w:space="0" w:color="auto"/>
        <w:right w:val="none" w:sz="0" w:space="0" w:color="auto"/>
      </w:divBdr>
    </w:div>
    <w:div w:id="1801025762">
      <w:bodyDiv w:val="1"/>
      <w:marLeft w:val="0"/>
      <w:marRight w:val="0"/>
      <w:marTop w:val="0"/>
      <w:marBottom w:val="0"/>
      <w:divBdr>
        <w:top w:val="none" w:sz="0" w:space="0" w:color="auto"/>
        <w:left w:val="none" w:sz="0" w:space="0" w:color="auto"/>
        <w:bottom w:val="none" w:sz="0" w:space="0" w:color="auto"/>
        <w:right w:val="none" w:sz="0" w:space="0" w:color="auto"/>
      </w:divBdr>
    </w:div>
    <w:div w:id="1857232792">
      <w:bodyDiv w:val="1"/>
      <w:marLeft w:val="0"/>
      <w:marRight w:val="0"/>
      <w:marTop w:val="0"/>
      <w:marBottom w:val="0"/>
      <w:divBdr>
        <w:top w:val="none" w:sz="0" w:space="0" w:color="auto"/>
        <w:left w:val="none" w:sz="0" w:space="0" w:color="auto"/>
        <w:bottom w:val="none" w:sz="0" w:space="0" w:color="auto"/>
        <w:right w:val="none" w:sz="0" w:space="0" w:color="auto"/>
      </w:divBdr>
    </w:div>
    <w:div w:id="202952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stec.ru/tekhnicheskaya-zashchita-informatsii/dokumenty/110-tekhnicheskaya-zashchita-informatsii/dokumenty/prikazy/370-prikaz-fstek-rossii-ot-31-avgusta-2010-g-n-489" TargetMode="External"/><Relationship Id="rId13" Type="http://schemas.openxmlformats.org/officeDocument/2006/relationships/hyperlink" Target="http://fstec.ru/tekhnicheskaya-zashchita-informatsii/dokumenty/114-tekhnicheskaya-zashchita-informatsii/dokumenty/spetsialnye-normativnye-dokumenty/383-rukovodyashchij-dokument-reshenie-predsedatelya-gostekhkomissii-rossii-ot-25-iyulya-1997-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stec.ru/tekhnicheskaya-zashchita-informatsii/dokumenty/110-tekhnicheskaya-zashchita-informatsii/dokumenty/prikazy/703-prikaz-fstek-rossii-ot-11-fevralya-2013-g-n-17" TargetMode="Externa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fstec.ru/tekhnicheskaya-zashchita-informatsii/dokumenty/114-tekhnicheskaya-zashchita-informatsii/dokumenty/spetsialnye-normativnye-dokumenty/387-rukovodyashchij-dokument-reshenie-predsedatelya-gostekhkomissii-rossii-ot-30-marta-1992-g4" TargetMode="External"/><Relationship Id="rId1" Type="http://schemas.openxmlformats.org/officeDocument/2006/relationships/numbering" Target="numbering.xml"/><Relationship Id="rId6" Type="http://schemas.openxmlformats.org/officeDocument/2006/relationships/hyperlink" Target="http://fstec.ru/tekhnicheskaya-zashchita-informatsii/dokumenty/110-tekhnicheskaya-zashchita-informatsii/dokumenty/prikazy/864-prikaz-fstek-rossii-ot-14-marta-2014-g-n-31" TargetMode="External"/><Relationship Id="rId11" Type="http://schemas.openxmlformats.org/officeDocument/2006/relationships/hyperlink" Target="http://fstec.ru/tekhnicheskaya-zashchita-informatsii/dokumenty/114-tekhnicheskaya-zashchita-informatsii/dokumenty/spetsialnye-normativnye-dokumenty/381-rukovodyashchij-dokument" TargetMode="External"/><Relationship Id="rId5" Type="http://schemas.openxmlformats.org/officeDocument/2006/relationships/hyperlink" Target="http://fstec.ru/tekhnicheskaya-zashchita-informatsii/dokumenty/108-tekhnicheskaya-zashchita-informatsii/dokumenty/ukazy/366-ukaz-prezidenta-rossijskoj-federatsii-ot-17-marta-2008-g-n-351" TargetMode="External"/><Relationship Id="rId15" Type="http://schemas.openxmlformats.org/officeDocument/2006/relationships/image" Target="media/image2.png"/><Relationship Id="rId10" Type="http://schemas.openxmlformats.org/officeDocument/2006/relationships/hyperlink" Target="http://fstec.ru/tekhnicheskaya-zashchita-informatsii/dokumenty/114-tekhnicheskaya-zashchita-informatsii/dokumenty/spetsialnye-normativnye-dokumenty/805-metodicheskij-dokument" TargetMode="External"/><Relationship Id="rId4" Type="http://schemas.openxmlformats.org/officeDocument/2006/relationships/webSettings" Target="webSettings.xml"/><Relationship Id="rId9" Type="http://schemas.openxmlformats.org/officeDocument/2006/relationships/hyperlink" Target="http://fstec.ru/tekhnicheskaya-zashchita-informatsii/dokumenty/112-tekhnicheskaya-zashchita-informatsii/dokumenty/polozheniya/375-polozhenie-ot-25-noyabrya-1994-g" TargetMode="External"/><Relationship Id="rId14" Type="http://schemas.openxmlformats.org/officeDocument/2006/relationships/hyperlink" Target="http://fstec.ru/tekhnicheskaya-zashchita-informatsii/dokumenty/114-tekhnicheskaya-zashchita-informatsii/dokumenty/spetsialnye-normativnye-dokumenty/385-rukovodyashchij-dokument-reshenie-predsedatelya-gostekhkomissii-rossii-ot-30-marta-1992-g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16</Pages>
  <Words>5060</Words>
  <Characters>28847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5</cp:revision>
  <dcterms:created xsi:type="dcterms:W3CDTF">2014-10-16T11:05:00Z</dcterms:created>
  <dcterms:modified xsi:type="dcterms:W3CDTF">2014-10-30T12:38:00Z</dcterms:modified>
</cp:coreProperties>
</file>